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3B77C" w14:textId="41C0616B" w:rsidR="002329A6" w:rsidRDefault="00000000">
      <w:pPr>
        <w:jc w:val="right"/>
        <w:rPr>
          <w:rFonts w:ascii="Arial" w:eastAsia="Arial" w:hAnsi="Arial" w:cs="Arial"/>
          <w:b/>
          <w:bCs/>
          <w:sz w:val="8"/>
          <w:szCs w:val="8"/>
        </w:rPr>
      </w:pPr>
      <w:r>
        <w:rPr>
          <w:rFonts w:ascii="Arial" w:eastAsia="Arial" w:hAnsi="Arial" w:cs="Arial"/>
          <w:sz w:val="24"/>
          <w:szCs w:val="24"/>
        </w:rPr>
        <w:t>Name</w:t>
      </w:r>
      <w:r w:rsidR="0075500B">
        <w:rPr>
          <w:rFonts w:ascii="Arial" w:eastAsia="Arial" w:hAnsi="Arial" w:cs="Arial"/>
          <w:sz w:val="24"/>
          <w:szCs w:val="24"/>
        </w:rPr>
        <w:t xml:space="preserve"> </w:t>
      </w:r>
      <w:r>
        <w:rPr>
          <w:rFonts w:ascii="Arial" w:eastAsia="Arial" w:hAnsi="Arial" w:cs="Arial"/>
          <w:sz w:val="24"/>
          <w:szCs w:val="24"/>
        </w:rPr>
        <w:t>_______________________________</w:t>
      </w:r>
    </w:p>
    <w:p w14:paraId="6F72FB57" w14:textId="77777777" w:rsidR="002329A6" w:rsidRDefault="00000000">
      <w:pPr>
        <w:pStyle w:val="Heading1"/>
      </w:pPr>
      <w:bookmarkStart w:id="0" w:name="_4r2abmk0obdf" w:colFirst="0" w:colLast="0"/>
      <w:bookmarkEnd w:id="0"/>
      <w:r>
        <w:t>Arctic Beavers Case Study</w:t>
      </w:r>
    </w:p>
    <w:p w14:paraId="29213D01" w14:textId="444301A5" w:rsidR="002329A6" w:rsidRDefault="00000000">
      <w:pPr>
        <w:rPr>
          <w:rFonts w:ascii="Arial" w:eastAsia="Arial" w:hAnsi="Arial" w:cs="Arial"/>
          <w:sz w:val="12"/>
          <w:szCs w:val="12"/>
        </w:rPr>
      </w:pPr>
      <w:r>
        <w:rPr>
          <w:rFonts w:ascii="Arial" w:eastAsia="Arial" w:hAnsi="Arial" w:cs="Arial"/>
          <w:sz w:val="24"/>
          <w:szCs w:val="24"/>
        </w:rPr>
        <w:t xml:space="preserve">Read through some short passages </w:t>
      </w:r>
      <w:proofErr w:type="gramStart"/>
      <w:r>
        <w:rPr>
          <w:rFonts w:ascii="Arial" w:eastAsia="Arial" w:hAnsi="Arial" w:cs="Arial"/>
          <w:sz w:val="24"/>
          <w:szCs w:val="24"/>
        </w:rPr>
        <w:t>below, and</w:t>
      </w:r>
      <w:proofErr w:type="gramEnd"/>
      <w:r>
        <w:rPr>
          <w:rFonts w:ascii="Arial" w:eastAsia="Arial" w:hAnsi="Arial" w:cs="Arial"/>
          <w:sz w:val="24"/>
          <w:szCs w:val="24"/>
        </w:rPr>
        <w:t xml:space="preserve"> answer any questions that follow.</w:t>
      </w:r>
      <w:r w:rsidR="0075500B">
        <w:rPr>
          <w:rFonts w:ascii="Arial" w:eastAsia="Arial" w:hAnsi="Arial" w:cs="Arial"/>
          <w:sz w:val="24"/>
          <w:szCs w:val="24"/>
        </w:rPr>
        <w:t xml:space="preserve"> </w:t>
      </w:r>
      <w:r>
        <w:rPr>
          <w:rFonts w:ascii="Arial" w:eastAsia="Arial" w:hAnsi="Arial" w:cs="Arial"/>
          <w:sz w:val="24"/>
          <w:szCs w:val="24"/>
        </w:rPr>
        <w:t>Pay close attention to the vocabulary terms shown in bold.</w:t>
      </w:r>
    </w:p>
    <w:p w14:paraId="7B2E27B3" w14:textId="77777777" w:rsidR="002329A6" w:rsidRDefault="00000000">
      <w:pPr>
        <w:pStyle w:val="Heading2"/>
      </w:pPr>
      <w:bookmarkStart w:id="1" w:name="_gjdgxs" w:colFirst="0" w:colLast="0"/>
      <w:bookmarkEnd w:id="1"/>
      <w:r>
        <w:t>I. Background</w:t>
      </w:r>
    </w:p>
    <w:p w14:paraId="34B60426" w14:textId="77777777" w:rsidR="002329A6" w:rsidRDefault="00000000">
      <w:pPr>
        <w:pStyle w:val="Heading3"/>
      </w:pPr>
      <w:bookmarkStart w:id="2" w:name="_trsas2k8fhfj" w:colFirst="0" w:colLast="0"/>
      <w:bookmarkEnd w:id="2"/>
      <w:r>
        <w:t>Overview</w:t>
      </w:r>
    </w:p>
    <w:p w14:paraId="45CA050A" w14:textId="59276F68" w:rsidR="002329A6" w:rsidRDefault="00000000">
      <w:pPr>
        <w:rPr>
          <w:rFonts w:ascii="Arial" w:eastAsia="Arial" w:hAnsi="Arial" w:cs="Arial"/>
          <w:sz w:val="24"/>
          <w:szCs w:val="24"/>
        </w:rPr>
      </w:pPr>
      <w:r>
        <w:rPr>
          <w:rFonts w:ascii="Arial" w:eastAsia="Arial" w:hAnsi="Arial" w:cs="Arial"/>
          <w:sz w:val="24"/>
          <w:szCs w:val="24"/>
        </w:rPr>
        <w:t>The North American Beaver (</w:t>
      </w:r>
      <w:r>
        <w:rPr>
          <w:rFonts w:ascii="Arial" w:eastAsia="Arial" w:hAnsi="Arial" w:cs="Arial"/>
          <w:i/>
          <w:iCs/>
          <w:sz w:val="24"/>
          <w:szCs w:val="24"/>
        </w:rPr>
        <w:t>Castor canadensis</w:t>
      </w:r>
      <w:r>
        <w:rPr>
          <w:rFonts w:ascii="Arial" w:eastAsia="Arial" w:hAnsi="Arial" w:cs="Arial"/>
          <w:sz w:val="24"/>
          <w:szCs w:val="24"/>
        </w:rPr>
        <w:t>) is one of the largest rodent species in the world.</w:t>
      </w:r>
      <w:r w:rsidR="0075500B">
        <w:rPr>
          <w:rFonts w:ascii="Arial" w:eastAsia="Arial" w:hAnsi="Arial" w:cs="Arial"/>
          <w:b/>
          <w:bCs/>
          <w:sz w:val="24"/>
          <w:szCs w:val="24"/>
        </w:rPr>
        <w:t xml:space="preserve"> </w:t>
      </w:r>
      <w:r>
        <w:rPr>
          <w:rFonts w:ascii="Arial" w:eastAsia="Arial" w:hAnsi="Arial" w:cs="Arial"/>
          <w:sz w:val="24"/>
          <w:szCs w:val="24"/>
        </w:rPr>
        <w:t>Beavers are herbivores that eat many parts of a variety of plants, including leaves, twigs, stems, roots and soft inner bark.</w:t>
      </w:r>
    </w:p>
    <w:p w14:paraId="7230254D" w14:textId="58DB2469" w:rsidR="002329A6" w:rsidRDefault="00000000">
      <w:pPr>
        <w:rPr>
          <w:rFonts w:ascii="Arial" w:eastAsia="Arial" w:hAnsi="Arial" w:cs="Arial"/>
          <w:sz w:val="24"/>
          <w:szCs w:val="24"/>
        </w:rPr>
      </w:pPr>
      <w:r>
        <w:rPr>
          <w:rFonts w:ascii="Arial" w:eastAsia="Arial" w:hAnsi="Arial" w:cs="Arial"/>
          <w:sz w:val="24"/>
          <w:szCs w:val="24"/>
        </w:rPr>
        <w:t>Beavers engineer their aquatic surroundings to help them survive.</w:t>
      </w:r>
      <w:r w:rsidR="0075500B">
        <w:rPr>
          <w:rFonts w:ascii="Arial" w:eastAsia="Arial" w:hAnsi="Arial" w:cs="Arial"/>
          <w:sz w:val="24"/>
          <w:szCs w:val="24"/>
        </w:rPr>
        <w:t xml:space="preserve"> </w:t>
      </w:r>
      <w:r>
        <w:rPr>
          <w:rFonts w:ascii="Arial" w:eastAsia="Arial" w:hAnsi="Arial" w:cs="Arial"/>
          <w:sz w:val="24"/>
          <w:szCs w:val="24"/>
        </w:rPr>
        <w:t xml:space="preserve">They construct homes called </w:t>
      </w:r>
      <w:r>
        <w:rPr>
          <w:rFonts w:ascii="Arial" w:eastAsia="Arial" w:hAnsi="Arial" w:cs="Arial"/>
          <w:b/>
          <w:bCs/>
          <w:sz w:val="24"/>
          <w:szCs w:val="24"/>
        </w:rPr>
        <w:t>lodges</w:t>
      </w:r>
      <w:r>
        <w:rPr>
          <w:rFonts w:ascii="Arial" w:eastAsia="Arial" w:hAnsi="Arial" w:cs="Arial"/>
          <w:sz w:val="24"/>
          <w:szCs w:val="24"/>
        </w:rPr>
        <w:t>, as well as dams, out of branches, rocks, grass and mud.</w:t>
      </w:r>
      <w:r w:rsidR="0075500B">
        <w:rPr>
          <w:rFonts w:ascii="Arial" w:eastAsia="Arial" w:hAnsi="Arial" w:cs="Arial"/>
          <w:sz w:val="24"/>
          <w:szCs w:val="24"/>
        </w:rPr>
        <w:t xml:space="preserve"> </w:t>
      </w:r>
      <w:r>
        <w:rPr>
          <w:rFonts w:ascii="Arial" w:eastAsia="Arial" w:hAnsi="Arial" w:cs="Arial"/>
          <w:sz w:val="24"/>
          <w:szCs w:val="24"/>
        </w:rPr>
        <w:t xml:space="preserve">They use the lodges and dams to create deep water refuges where their families can be protected from predators and prevent the body of water from freezing </w:t>
      </w:r>
      <w:proofErr w:type="gramStart"/>
      <w:r>
        <w:rPr>
          <w:rFonts w:ascii="Arial" w:eastAsia="Arial" w:hAnsi="Arial" w:cs="Arial"/>
          <w:sz w:val="24"/>
          <w:szCs w:val="24"/>
        </w:rPr>
        <w:t>solid</w:t>
      </w:r>
      <w:proofErr w:type="gramEnd"/>
      <w:r>
        <w:rPr>
          <w:rFonts w:ascii="Arial" w:eastAsia="Arial" w:hAnsi="Arial" w:cs="Arial"/>
          <w:sz w:val="24"/>
          <w:szCs w:val="24"/>
        </w:rPr>
        <w:t>.</w:t>
      </w:r>
    </w:p>
    <w:p w14:paraId="3C13DE8E" w14:textId="534974D7" w:rsidR="002329A6" w:rsidRDefault="00000000">
      <w:pPr>
        <w:rPr>
          <w:rFonts w:ascii="Arial" w:eastAsia="Arial" w:hAnsi="Arial" w:cs="Arial"/>
          <w:sz w:val="24"/>
          <w:szCs w:val="24"/>
        </w:rPr>
      </w:pPr>
      <w:r>
        <w:rPr>
          <w:rFonts w:ascii="Arial" w:eastAsia="Arial" w:hAnsi="Arial" w:cs="Arial"/>
          <w:sz w:val="24"/>
          <w:szCs w:val="24"/>
        </w:rPr>
        <w:t xml:space="preserve">Beavers can be considered a </w:t>
      </w:r>
      <w:r>
        <w:rPr>
          <w:rFonts w:ascii="Arial" w:eastAsia="Arial" w:hAnsi="Arial" w:cs="Arial"/>
          <w:b/>
          <w:bCs/>
          <w:sz w:val="24"/>
          <w:szCs w:val="24"/>
        </w:rPr>
        <w:t xml:space="preserve">Keystone Species </w:t>
      </w:r>
      <w:r>
        <w:rPr>
          <w:rFonts w:ascii="Arial" w:eastAsia="Arial" w:hAnsi="Arial" w:cs="Arial"/>
          <w:sz w:val="24"/>
          <w:szCs w:val="24"/>
        </w:rPr>
        <w:t>due to their extensive ecosystem engineering.</w:t>
      </w:r>
      <w:r w:rsidR="0075500B">
        <w:rPr>
          <w:rFonts w:ascii="Arial" w:eastAsia="Arial" w:hAnsi="Arial" w:cs="Arial"/>
          <w:sz w:val="24"/>
          <w:szCs w:val="24"/>
        </w:rPr>
        <w:t xml:space="preserve"> </w:t>
      </w:r>
      <w:r>
        <w:rPr>
          <w:rFonts w:ascii="Arial" w:eastAsia="Arial" w:hAnsi="Arial" w:cs="Arial"/>
          <w:sz w:val="24"/>
          <w:szCs w:val="24"/>
        </w:rPr>
        <w:t xml:space="preserve">A keystone species may have a much larger impact on its environment than a typical species would, due to crucial behaviors that shape the </w:t>
      </w:r>
      <w:r>
        <w:rPr>
          <w:rFonts w:ascii="Arial" w:eastAsia="Arial" w:hAnsi="Arial" w:cs="Arial"/>
          <w:b/>
          <w:bCs/>
          <w:sz w:val="24"/>
          <w:szCs w:val="24"/>
        </w:rPr>
        <w:t>ecosystem</w:t>
      </w:r>
      <w:r>
        <w:rPr>
          <w:rFonts w:ascii="Arial" w:eastAsia="Arial" w:hAnsi="Arial" w:cs="Arial"/>
          <w:sz w:val="24"/>
          <w:szCs w:val="24"/>
        </w:rPr>
        <w:t>.</w:t>
      </w:r>
      <w:r w:rsidR="0075500B">
        <w:rPr>
          <w:rFonts w:ascii="Arial" w:eastAsia="Arial" w:hAnsi="Arial" w:cs="Arial"/>
          <w:sz w:val="24"/>
          <w:szCs w:val="24"/>
        </w:rPr>
        <w:t xml:space="preserve"> </w:t>
      </w:r>
      <w:r>
        <w:rPr>
          <w:rFonts w:ascii="Arial" w:eastAsia="Arial" w:hAnsi="Arial" w:cs="Arial"/>
          <w:sz w:val="24"/>
          <w:szCs w:val="24"/>
        </w:rPr>
        <w:t xml:space="preserve">Beavers can change the environment where they live dramatically, altering the local habitat and biodiversity. When beaver dams are added to bodies of water, the water typically becomes deeper, wider, and </w:t>
      </w:r>
      <w:proofErr w:type="gramStart"/>
      <w:r>
        <w:rPr>
          <w:rFonts w:ascii="Arial" w:eastAsia="Arial" w:hAnsi="Arial" w:cs="Arial"/>
          <w:sz w:val="24"/>
          <w:szCs w:val="24"/>
        </w:rPr>
        <w:t>more calm</w:t>
      </w:r>
      <w:proofErr w:type="gramEnd"/>
      <w:r>
        <w:rPr>
          <w:rFonts w:ascii="Arial" w:eastAsia="Arial" w:hAnsi="Arial" w:cs="Arial"/>
          <w:sz w:val="24"/>
          <w:szCs w:val="24"/>
        </w:rPr>
        <w:t>.</w:t>
      </w:r>
    </w:p>
    <w:p w14:paraId="614DB07F" w14:textId="77777777" w:rsidR="002329A6" w:rsidRDefault="00000000">
      <w:pPr>
        <w:spacing w:after="1920"/>
        <w:rPr>
          <w:rFonts w:ascii="Arial" w:eastAsia="Arial" w:hAnsi="Arial" w:cs="Arial"/>
          <w:sz w:val="24"/>
          <w:szCs w:val="24"/>
        </w:rPr>
      </w:pPr>
      <w:r>
        <w:rPr>
          <w:rFonts w:ascii="Arial" w:eastAsia="Arial" w:hAnsi="Arial" w:cs="Arial"/>
          <w:sz w:val="24"/>
          <w:szCs w:val="24"/>
        </w:rPr>
        <w:t xml:space="preserve">Watch the video clip(s) provided by the teacher. Write down a few ideas below from the video(s) that stood out to you as being important or new. Be prepared to share with the class. </w:t>
      </w:r>
    </w:p>
    <w:p w14:paraId="7C78D9D7" w14:textId="77777777" w:rsidR="002329A6" w:rsidRDefault="00000000">
      <w:pPr>
        <w:pStyle w:val="Heading3"/>
      </w:pPr>
      <w:bookmarkStart w:id="3" w:name="_qx6e5nu1i80c" w:colFirst="0" w:colLast="0"/>
      <w:bookmarkEnd w:id="3"/>
      <w:r>
        <w:t>History</w:t>
      </w:r>
    </w:p>
    <w:p w14:paraId="434A07EA" w14:textId="77777777" w:rsidR="002329A6" w:rsidRDefault="00000000">
      <w:pPr>
        <w:rPr>
          <w:rFonts w:ascii="Arial" w:eastAsia="Arial" w:hAnsi="Arial" w:cs="Arial"/>
          <w:sz w:val="24"/>
          <w:szCs w:val="24"/>
        </w:rPr>
      </w:pPr>
      <w:r>
        <w:rPr>
          <w:rFonts w:ascii="Arial" w:eastAsia="Arial" w:hAnsi="Arial" w:cs="Arial"/>
          <w:sz w:val="24"/>
          <w:szCs w:val="24"/>
        </w:rPr>
        <w:t xml:space="preserve">Before Europeans colonized North America, the Beaver population </w:t>
      </w:r>
      <w:proofErr w:type="gramStart"/>
      <w:r>
        <w:rPr>
          <w:rFonts w:ascii="Arial" w:eastAsia="Arial" w:hAnsi="Arial" w:cs="Arial"/>
          <w:sz w:val="24"/>
          <w:szCs w:val="24"/>
        </w:rPr>
        <w:t>is</w:t>
      </w:r>
      <w:proofErr w:type="gramEnd"/>
      <w:r>
        <w:rPr>
          <w:rFonts w:ascii="Arial" w:eastAsia="Arial" w:hAnsi="Arial" w:cs="Arial"/>
          <w:sz w:val="24"/>
          <w:szCs w:val="24"/>
        </w:rPr>
        <w:t xml:space="preserve"> estimated to have been 100 to 200 million individuals. By the early 1900s, beaver populations in North America had plunged to as few as 100,000. Beaver populations have more recently recovered to an estimated 15 million individuals today.</w:t>
      </w:r>
    </w:p>
    <w:p w14:paraId="0A1E6AC3" w14:textId="77777777" w:rsidR="002329A6" w:rsidRDefault="00000000">
      <w:pPr>
        <w:spacing w:after="0"/>
        <w:rPr>
          <w:rFonts w:ascii="Arial" w:eastAsia="Arial" w:hAnsi="Arial" w:cs="Arial"/>
          <w:b/>
          <w:bCs/>
          <w:sz w:val="24"/>
          <w:szCs w:val="24"/>
        </w:rPr>
      </w:pPr>
      <w:r>
        <w:rPr>
          <w:rFonts w:ascii="Arial" w:eastAsia="Arial" w:hAnsi="Arial" w:cs="Arial"/>
          <w:b/>
          <w:bCs/>
          <w:sz w:val="24"/>
          <w:szCs w:val="24"/>
        </w:rPr>
        <w:t xml:space="preserve">Questions: </w:t>
      </w:r>
    </w:p>
    <w:p w14:paraId="4BF26AA5" w14:textId="56D6718B" w:rsidR="002329A6" w:rsidRDefault="00000000">
      <w:pPr>
        <w:numPr>
          <w:ilvl w:val="0"/>
          <w:numId w:val="4"/>
        </w:numPr>
        <w:spacing w:after="1920"/>
        <w:rPr>
          <w:rFonts w:ascii="Arial" w:eastAsia="Arial" w:hAnsi="Arial" w:cs="Arial"/>
          <w:sz w:val="24"/>
          <w:szCs w:val="24"/>
        </w:rPr>
      </w:pPr>
      <w:r>
        <w:rPr>
          <w:rFonts w:ascii="Arial" w:eastAsia="Arial" w:hAnsi="Arial" w:cs="Arial"/>
          <w:sz w:val="24"/>
          <w:szCs w:val="24"/>
        </w:rPr>
        <w:t>What do you think is the primary reason that the beaver population in North America plummeted so low?</w:t>
      </w:r>
      <w:r w:rsidR="0075500B">
        <w:rPr>
          <w:rFonts w:ascii="Arial" w:eastAsia="Arial" w:hAnsi="Arial" w:cs="Arial"/>
          <w:sz w:val="24"/>
          <w:szCs w:val="24"/>
        </w:rPr>
        <w:t xml:space="preserve"> </w:t>
      </w:r>
      <w:r>
        <w:rPr>
          <w:rFonts w:ascii="Arial" w:eastAsia="Arial" w:hAnsi="Arial" w:cs="Arial"/>
          <w:sz w:val="24"/>
          <w:szCs w:val="24"/>
        </w:rPr>
        <w:t>What do you think helped it later to recover?</w:t>
      </w:r>
    </w:p>
    <w:p w14:paraId="2DF21170" w14:textId="43CD913C" w:rsidR="002329A6" w:rsidRDefault="00000000">
      <w:pPr>
        <w:numPr>
          <w:ilvl w:val="0"/>
          <w:numId w:val="4"/>
        </w:numPr>
        <w:spacing w:after="1920"/>
        <w:rPr>
          <w:rFonts w:ascii="Arial" w:eastAsia="Arial" w:hAnsi="Arial" w:cs="Arial"/>
          <w:sz w:val="24"/>
          <w:szCs w:val="24"/>
        </w:rPr>
      </w:pPr>
      <w:r>
        <w:rPr>
          <w:rFonts w:ascii="Arial" w:eastAsia="Arial" w:hAnsi="Arial" w:cs="Arial"/>
          <w:sz w:val="24"/>
          <w:szCs w:val="24"/>
        </w:rPr>
        <w:lastRenderedPageBreak/>
        <w:t xml:space="preserve">Remember that a </w:t>
      </w:r>
      <w:r>
        <w:rPr>
          <w:rFonts w:ascii="Arial" w:eastAsia="Arial" w:hAnsi="Arial" w:cs="Arial"/>
          <w:b/>
          <w:bCs/>
          <w:sz w:val="24"/>
          <w:szCs w:val="24"/>
        </w:rPr>
        <w:t>biological</w:t>
      </w:r>
      <w:r>
        <w:rPr>
          <w:rFonts w:ascii="Arial" w:eastAsia="Arial" w:hAnsi="Arial" w:cs="Arial"/>
          <w:sz w:val="24"/>
          <w:szCs w:val="24"/>
        </w:rPr>
        <w:t xml:space="preserve"> </w:t>
      </w:r>
      <w:r>
        <w:rPr>
          <w:rFonts w:ascii="Arial" w:eastAsia="Arial" w:hAnsi="Arial" w:cs="Arial"/>
          <w:b/>
          <w:bCs/>
          <w:sz w:val="24"/>
          <w:szCs w:val="24"/>
        </w:rPr>
        <w:t>community</w:t>
      </w:r>
      <w:r>
        <w:rPr>
          <w:rFonts w:ascii="Arial" w:eastAsia="Arial" w:hAnsi="Arial" w:cs="Arial"/>
          <w:sz w:val="24"/>
          <w:szCs w:val="24"/>
        </w:rPr>
        <w:t xml:space="preserve"> consists of </w:t>
      </w:r>
      <w:proofErr w:type="gramStart"/>
      <w:r>
        <w:rPr>
          <w:rFonts w:ascii="Arial" w:eastAsia="Arial" w:hAnsi="Arial" w:cs="Arial"/>
          <w:sz w:val="24"/>
          <w:szCs w:val="24"/>
        </w:rPr>
        <w:t>all of</w:t>
      </w:r>
      <w:proofErr w:type="gramEnd"/>
      <w:r>
        <w:rPr>
          <w:rFonts w:ascii="Arial" w:eastAsia="Arial" w:hAnsi="Arial" w:cs="Arial"/>
          <w:sz w:val="24"/>
          <w:szCs w:val="24"/>
        </w:rPr>
        <w:t xml:space="preserve"> the living things in an area.</w:t>
      </w:r>
      <w:r w:rsidR="0075500B">
        <w:rPr>
          <w:rFonts w:ascii="Arial" w:eastAsia="Arial" w:hAnsi="Arial" w:cs="Arial"/>
          <w:sz w:val="24"/>
          <w:szCs w:val="24"/>
        </w:rPr>
        <w:t xml:space="preserve"> </w:t>
      </w:r>
      <w:r>
        <w:rPr>
          <w:rFonts w:ascii="Arial" w:eastAsia="Arial" w:hAnsi="Arial" w:cs="Arial"/>
          <w:sz w:val="24"/>
          <w:szCs w:val="24"/>
        </w:rPr>
        <w:t>What do you think could be some benefits to a community of having beaver dams?</w:t>
      </w:r>
    </w:p>
    <w:p w14:paraId="3A93B2D4" w14:textId="77777777" w:rsidR="002329A6" w:rsidRDefault="00000000">
      <w:pPr>
        <w:pStyle w:val="Heading3"/>
        <w:widowControl w:val="0"/>
      </w:pPr>
      <w:bookmarkStart w:id="4" w:name="_qp47pwxb6ld9" w:colFirst="0" w:colLast="0"/>
      <w:bookmarkEnd w:id="4"/>
      <w:r>
        <w:t>Changing Conditions in the Arctic</w:t>
      </w:r>
    </w:p>
    <w:p w14:paraId="4F40513F" w14:textId="53CCC549" w:rsidR="002329A6" w:rsidRDefault="00000000">
      <w:pPr>
        <w:rPr>
          <w:rFonts w:ascii="Arial" w:eastAsia="Arial" w:hAnsi="Arial" w:cs="Arial"/>
          <w:sz w:val="24"/>
          <w:szCs w:val="24"/>
        </w:rPr>
      </w:pPr>
      <w:r>
        <w:rPr>
          <w:rFonts w:ascii="Arial" w:eastAsia="Arial" w:hAnsi="Arial" w:cs="Arial"/>
          <w:sz w:val="24"/>
          <w:szCs w:val="24"/>
        </w:rPr>
        <w:t>The Arctic region is found at northern latitudes, and includes areas in Alaska, Canada, Greenland, Russia, and Iceland.</w:t>
      </w:r>
      <w:r w:rsidR="0075500B">
        <w:rPr>
          <w:rFonts w:ascii="Arial" w:eastAsia="Arial" w:hAnsi="Arial" w:cs="Arial"/>
          <w:sz w:val="24"/>
          <w:szCs w:val="24"/>
        </w:rPr>
        <w:t xml:space="preserve"> </w:t>
      </w:r>
      <w:r>
        <w:rPr>
          <w:rFonts w:ascii="Arial" w:eastAsia="Arial" w:hAnsi="Arial" w:cs="Arial"/>
          <w:sz w:val="24"/>
          <w:szCs w:val="24"/>
        </w:rPr>
        <w:t xml:space="preserve">This region consists of the Tundra </w:t>
      </w:r>
      <w:r>
        <w:rPr>
          <w:rFonts w:ascii="Arial" w:eastAsia="Arial" w:hAnsi="Arial" w:cs="Arial"/>
          <w:b/>
          <w:bCs/>
          <w:sz w:val="24"/>
          <w:szCs w:val="24"/>
        </w:rPr>
        <w:t>biome</w:t>
      </w:r>
      <w:r>
        <w:rPr>
          <w:rFonts w:ascii="Arial" w:eastAsia="Arial" w:hAnsi="Arial" w:cs="Arial"/>
          <w:sz w:val="24"/>
          <w:szCs w:val="24"/>
        </w:rPr>
        <w:t>, which is Earth’s coldest biome, which has very low precipitation.</w:t>
      </w:r>
      <w:r w:rsidR="0075500B">
        <w:rPr>
          <w:rFonts w:ascii="Arial" w:eastAsia="Arial" w:hAnsi="Arial" w:cs="Arial"/>
          <w:sz w:val="24"/>
          <w:szCs w:val="24"/>
        </w:rPr>
        <w:t xml:space="preserve"> </w:t>
      </w:r>
      <w:r>
        <w:rPr>
          <w:rFonts w:ascii="Arial" w:eastAsia="Arial" w:hAnsi="Arial" w:cs="Arial"/>
          <w:sz w:val="24"/>
          <w:szCs w:val="24"/>
        </w:rPr>
        <w:t xml:space="preserve">The soil in the tundra is mostly </w:t>
      </w:r>
      <w:r>
        <w:rPr>
          <w:rFonts w:ascii="Arial" w:eastAsia="Arial" w:hAnsi="Arial" w:cs="Arial"/>
          <w:b/>
          <w:bCs/>
          <w:sz w:val="24"/>
          <w:szCs w:val="24"/>
        </w:rPr>
        <w:t>permafrost</w:t>
      </w:r>
      <w:r>
        <w:rPr>
          <w:rFonts w:ascii="Arial" w:eastAsia="Arial" w:hAnsi="Arial" w:cs="Arial"/>
          <w:sz w:val="24"/>
          <w:szCs w:val="24"/>
        </w:rPr>
        <w:t>, which remains frozen all year, with only a thin layer of thawed soil for plant growth available in summer months.</w:t>
      </w:r>
      <w:r w:rsidR="0075500B">
        <w:rPr>
          <w:rFonts w:ascii="Arial" w:eastAsia="Arial" w:hAnsi="Arial" w:cs="Arial"/>
          <w:sz w:val="24"/>
          <w:szCs w:val="24"/>
        </w:rPr>
        <w:t xml:space="preserve"> </w:t>
      </w:r>
      <w:r>
        <w:rPr>
          <w:rFonts w:ascii="Arial" w:eastAsia="Arial" w:hAnsi="Arial" w:cs="Arial"/>
          <w:sz w:val="24"/>
          <w:szCs w:val="24"/>
        </w:rPr>
        <w:t>These conditions cause the tundra to have few trees.</w:t>
      </w:r>
    </w:p>
    <w:p w14:paraId="7179BCBE" w14:textId="77777777" w:rsidR="002329A6" w:rsidRDefault="00000000">
      <w:pPr>
        <w:rPr>
          <w:rFonts w:ascii="Arial" w:eastAsia="Arial" w:hAnsi="Arial" w:cs="Arial"/>
          <w:sz w:val="24"/>
          <w:szCs w:val="24"/>
        </w:rPr>
      </w:pPr>
      <w:r>
        <w:rPr>
          <w:rFonts w:ascii="Arial" w:eastAsia="Arial" w:hAnsi="Arial" w:cs="Arial"/>
          <w:noProof/>
          <w:sz w:val="18"/>
          <w:szCs w:val="18"/>
        </w:rPr>
        <w:drawing>
          <wp:inline distT="57150" distB="57150" distL="57150" distR="57150" wp14:anchorId="026149DB" wp14:editId="695AF9EC">
            <wp:extent cx="4021052" cy="2592649"/>
            <wp:effectExtent l="0" t="0" r="0" b="0"/>
            <wp:docPr id="4" name="image2.jpg" descr="Map of North America in grayscale with bright blue shading across the far northern regions. The highlighted area spans most of Alaska, northern Canada, and the Canadian Arctic Archipelago"/>
            <wp:cNvGraphicFramePr/>
            <a:graphic xmlns:a="http://schemas.openxmlformats.org/drawingml/2006/main">
              <a:graphicData uri="http://schemas.openxmlformats.org/drawingml/2006/picture">
                <pic:pic xmlns:pic="http://schemas.openxmlformats.org/drawingml/2006/picture">
                  <pic:nvPicPr>
                    <pic:cNvPr id="0" name="image2.jpg" descr="Map of North America in grayscale with bright blue shading across the far northern regions. The highlighted area spans most of Alaska, northern Canada, and the Canadian Arctic Archipelago"/>
                    <pic:cNvPicPr preferRelativeResize="0"/>
                  </pic:nvPicPr>
                  <pic:blipFill>
                    <a:blip r:embed="rId7"/>
                    <a:srcRect l="1029" t="2052" r="16255" b="3279"/>
                    <a:stretch>
                      <a:fillRect/>
                    </a:stretch>
                  </pic:blipFill>
                  <pic:spPr>
                    <a:xfrm>
                      <a:off x="0" y="0"/>
                      <a:ext cx="4021052" cy="2592649"/>
                    </a:xfrm>
                    <a:prstGeom prst="rect">
                      <a:avLst/>
                    </a:prstGeom>
                    <a:ln/>
                  </pic:spPr>
                </pic:pic>
              </a:graphicData>
            </a:graphic>
          </wp:inline>
        </w:drawing>
      </w:r>
    </w:p>
    <w:p w14:paraId="664AC393" w14:textId="77777777" w:rsidR="002329A6" w:rsidRDefault="00000000">
      <w:pPr>
        <w:rPr>
          <w:rFonts w:ascii="Arial" w:eastAsia="Arial" w:hAnsi="Arial" w:cs="Arial"/>
          <w:sz w:val="24"/>
          <w:szCs w:val="24"/>
        </w:rPr>
      </w:pPr>
      <w:r>
        <w:rPr>
          <w:rFonts w:ascii="Arial" w:eastAsia="Arial" w:hAnsi="Arial" w:cs="Arial"/>
          <w:b/>
          <w:bCs/>
          <w:sz w:val="24"/>
          <w:szCs w:val="24"/>
        </w:rPr>
        <w:t>Figure 1</w:t>
      </w:r>
      <w:r>
        <w:rPr>
          <w:rFonts w:ascii="Arial" w:eastAsia="Arial" w:hAnsi="Arial" w:cs="Arial"/>
          <w:sz w:val="24"/>
          <w:szCs w:val="24"/>
        </w:rPr>
        <w:t>: The tundra in North America.</w:t>
      </w:r>
      <w:r>
        <w:rPr>
          <w:rFonts w:ascii="Arial" w:eastAsia="Arial" w:hAnsi="Arial" w:cs="Arial"/>
          <w:sz w:val="6"/>
          <w:szCs w:val="6"/>
        </w:rPr>
        <w:t xml:space="preserve"> </w:t>
      </w:r>
      <w:hyperlink r:id="rId8">
        <w:r w:rsidR="002329A6">
          <w:rPr>
            <w:rFonts w:ascii="Arial" w:eastAsia="Arial" w:hAnsi="Arial" w:cs="Arial"/>
            <w:color w:val="1155CC"/>
            <w:sz w:val="24"/>
            <w:szCs w:val="24"/>
            <w:u w:val="single"/>
          </w:rPr>
          <w:t>Credit: NASA</w:t>
        </w:r>
      </w:hyperlink>
    </w:p>
    <w:p w14:paraId="5D3DD6A9" w14:textId="721D459F" w:rsidR="002329A6" w:rsidRDefault="00000000">
      <w:pPr>
        <w:rPr>
          <w:rFonts w:ascii="Arial" w:eastAsia="Arial" w:hAnsi="Arial" w:cs="Arial"/>
          <w:sz w:val="24"/>
          <w:szCs w:val="24"/>
        </w:rPr>
      </w:pPr>
      <w:r>
        <w:rPr>
          <w:rFonts w:ascii="Arial" w:eastAsia="Arial" w:hAnsi="Arial" w:cs="Arial"/>
          <w:sz w:val="24"/>
          <w:szCs w:val="24"/>
        </w:rPr>
        <w:t>In recent years, warming temperatures in the Arctic have led to increased permafrost thawing.</w:t>
      </w:r>
      <w:r w:rsidR="0075500B">
        <w:rPr>
          <w:rFonts w:ascii="Arial" w:eastAsia="Arial" w:hAnsi="Arial" w:cs="Arial"/>
          <w:sz w:val="24"/>
          <w:szCs w:val="24"/>
        </w:rPr>
        <w:t xml:space="preserve"> </w:t>
      </w:r>
      <w:r>
        <w:rPr>
          <w:rFonts w:ascii="Arial" w:eastAsia="Arial" w:hAnsi="Arial" w:cs="Arial"/>
          <w:sz w:val="24"/>
          <w:szCs w:val="24"/>
        </w:rPr>
        <w:t xml:space="preserve">Warming has also resulted in changes to winter conditions, such as earlier snow </w:t>
      </w:r>
      <w:proofErr w:type="gramStart"/>
      <w:r>
        <w:rPr>
          <w:rFonts w:ascii="Arial" w:eastAsia="Arial" w:hAnsi="Arial" w:cs="Arial"/>
          <w:sz w:val="24"/>
          <w:szCs w:val="24"/>
        </w:rPr>
        <w:t>melt</w:t>
      </w:r>
      <w:proofErr w:type="gramEnd"/>
      <w:r>
        <w:rPr>
          <w:rFonts w:ascii="Arial" w:eastAsia="Arial" w:hAnsi="Arial" w:cs="Arial"/>
          <w:sz w:val="24"/>
          <w:szCs w:val="24"/>
        </w:rPr>
        <w:t>, shorter time periods when rivers are frozen, and thinning of ice cover on lakes.</w:t>
      </w:r>
    </w:p>
    <w:p w14:paraId="2860FFB1" w14:textId="013B63A4" w:rsidR="002329A6" w:rsidRDefault="00000000">
      <w:pPr>
        <w:rPr>
          <w:rFonts w:ascii="Arial" w:eastAsia="Arial" w:hAnsi="Arial" w:cs="Arial"/>
          <w:sz w:val="24"/>
          <w:szCs w:val="24"/>
        </w:rPr>
      </w:pPr>
      <w:r>
        <w:rPr>
          <w:rFonts w:ascii="Arial" w:eastAsia="Arial" w:hAnsi="Arial" w:cs="Arial"/>
          <w:sz w:val="24"/>
          <w:szCs w:val="24"/>
        </w:rPr>
        <w:t>When permafrost thaws, this can change plant growth patterns.</w:t>
      </w:r>
      <w:r w:rsidR="0075500B">
        <w:rPr>
          <w:rFonts w:ascii="Arial" w:eastAsia="Arial" w:hAnsi="Arial" w:cs="Arial"/>
          <w:sz w:val="24"/>
          <w:szCs w:val="24"/>
        </w:rPr>
        <w:t xml:space="preserve"> </w:t>
      </w:r>
      <w:r>
        <w:rPr>
          <w:rFonts w:ascii="Arial" w:eastAsia="Arial" w:hAnsi="Arial" w:cs="Arial"/>
          <w:sz w:val="24"/>
          <w:szCs w:val="24"/>
        </w:rPr>
        <w:t xml:space="preserve">Also, </w:t>
      </w:r>
      <w:proofErr w:type="gramStart"/>
      <w:r>
        <w:rPr>
          <w:rFonts w:ascii="Arial" w:eastAsia="Arial" w:hAnsi="Arial" w:cs="Arial"/>
          <w:sz w:val="24"/>
          <w:szCs w:val="24"/>
        </w:rPr>
        <w:t>during</w:t>
      </w:r>
      <w:proofErr w:type="gramEnd"/>
      <w:r>
        <w:rPr>
          <w:rFonts w:ascii="Arial" w:eastAsia="Arial" w:hAnsi="Arial" w:cs="Arial"/>
          <w:sz w:val="24"/>
          <w:szCs w:val="24"/>
        </w:rPr>
        <w:t xml:space="preserve"> thawing the greenhouse gas methane trapped in permafrost is released, which in turn contributes to more warming.</w:t>
      </w:r>
      <w:r w:rsidR="0075500B">
        <w:rPr>
          <w:rFonts w:ascii="Arial" w:eastAsia="Arial" w:hAnsi="Arial" w:cs="Arial"/>
          <w:sz w:val="24"/>
          <w:szCs w:val="24"/>
        </w:rPr>
        <w:t xml:space="preserve"> </w:t>
      </w:r>
      <w:r>
        <w:rPr>
          <w:rFonts w:ascii="Arial" w:eastAsia="Arial" w:hAnsi="Arial" w:cs="Arial"/>
          <w:sz w:val="24"/>
          <w:szCs w:val="24"/>
        </w:rPr>
        <w:t>Organic material that was trapped in permafrost begins decomposing, releasing carbon dioxide and more methane.</w:t>
      </w:r>
      <w:r w:rsidR="0075500B">
        <w:rPr>
          <w:rFonts w:ascii="Arial" w:eastAsia="Arial" w:hAnsi="Arial" w:cs="Arial"/>
          <w:sz w:val="24"/>
          <w:szCs w:val="24"/>
        </w:rPr>
        <w:t xml:space="preserve"> </w:t>
      </w:r>
      <w:r>
        <w:rPr>
          <w:rFonts w:ascii="Arial" w:eastAsia="Arial" w:hAnsi="Arial" w:cs="Arial"/>
          <w:sz w:val="24"/>
          <w:szCs w:val="24"/>
        </w:rPr>
        <w:t xml:space="preserve">Also increased presence of water further speeds up thawing. In some cases, when the permafrost contains a lot of ice mixed with the soil, the landscape can collapse and </w:t>
      </w:r>
      <w:proofErr w:type="gramStart"/>
      <w:r>
        <w:rPr>
          <w:rFonts w:ascii="Arial" w:eastAsia="Arial" w:hAnsi="Arial" w:cs="Arial"/>
          <w:sz w:val="24"/>
          <w:szCs w:val="24"/>
        </w:rPr>
        <w:t>erode away</w:t>
      </w:r>
      <w:proofErr w:type="gramEnd"/>
      <w:r>
        <w:rPr>
          <w:rFonts w:ascii="Arial" w:eastAsia="Arial" w:hAnsi="Arial" w:cs="Arial"/>
          <w:sz w:val="24"/>
          <w:szCs w:val="24"/>
        </w:rPr>
        <w:t xml:space="preserve"> when it thaws.</w:t>
      </w:r>
    </w:p>
    <w:p w14:paraId="2C3DEB2A" w14:textId="77777777" w:rsidR="002329A6" w:rsidRDefault="00000000">
      <w:pPr>
        <w:rPr>
          <w:rFonts w:ascii="Arial" w:eastAsia="Arial" w:hAnsi="Arial" w:cs="Arial"/>
          <w:sz w:val="24"/>
          <w:szCs w:val="24"/>
        </w:rPr>
      </w:pPr>
      <w:r>
        <w:rPr>
          <w:rFonts w:ascii="Arial" w:eastAsia="Arial" w:hAnsi="Arial" w:cs="Arial"/>
          <w:sz w:val="24"/>
          <w:szCs w:val="24"/>
        </w:rPr>
        <w:t xml:space="preserve">In an EPA study, permafrost temperature increased significantly in 14 out of 15 sample sites between the </w:t>
      </w:r>
      <w:proofErr w:type="gramStart"/>
      <w:r>
        <w:rPr>
          <w:rFonts w:ascii="Arial" w:eastAsia="Arial" w:hAnsi="Arial" w:cs="Arial"/>
          <w:sz w:val="24"/>
          <w:szCs w:val="24"/>
        </w:rPr>
        <w:t>years of</w:t>
      </w:r>
      <w:proofErr w:type="gramEnd"/>
      <w:r>
        <w:rPr>
          <w:rFonts w:ascii="Arial" w:eastAsia="Arial" w:hAnsi="Arial" w:cs="Arial"/>
          <w:sz w:val="24"/>
          <w:szCs w:val="24"/>
        </w:rPr>
        <w:t xml:space="preserve"> 1978-2023.</w:t>
      </w:r>
    </w:p>
    <w:p w14:paraId="5E737722" w14:textId="77777777" w:rsidR="002329A6" w:rsidRDefault="002329A6">
      <w:pPr>
        <w:spacing w:after="0"/>
        <w:rPr>
          <w:rFonts w:ascii="Arial" w:eastAsia="Arial" w:hAnsi="Arial" w:cs="Arial"/>
          <w:b/>
          <w:bCs/>
          <w:sz w:val="24"/>
          <w:szCs w:val="24"/>
        </w:rPr>
      </w:pPr>
    </w:p>
    <w:p w14:paraId="0EAE3B21" w14:textId="77777777" w:rsidR="002329A6" w:rsidRDefault="00000000">
      <w:pPr>
        <w:spacing w:after="0"/>
        <w:rPr>
          <w:rFonts w:ascii="Arial" w:eastAsia="Arial" w:hAnsi="Arial" w:cs="Arial"/>
          <w:b/>
          <w:bCs/>
          <w:sz w:val="24"/>
          <w:szCs w:val="24"/>
        </w:rPr>
      </w:pPr>
      <w:r>
        <w:rPr>
          <w:rFonts w:ascii="Arial" w:eastAsia="Arial" w:hAnsi="Arial" w:cs="Arial"/>
          <w:b/>
          <w:bCs/>
          <w:sz w:val="24"/>
          <w:szCs w:val="24"/>
        </w:rPr>
        <w:lastRenderedPageBreak/>
        <w:t>Questions:</w:t>
      </w:r>
    </w:p>
    <w:p w14:paraId="4D1F2A6B" w14:textId="77777777" w:rsidR="002329A6" w:rsidRDefault="00000000">
      <w:pPr>
        <w:numPr>
          <w:ilvl w:val="0"/>
          <w:numId w:val="6"/>
        </w:numPr>
        <w:spacing w:after="1920"/>
        <w:rPr>
          <w:rFonts w:ascii="Arial" w:eastAsia="Arial" w:hAnsi="Arial" w:cs="Arial"/>
          <w:sz w:val="24"/>
          <w:szCs w:val="24"/>
        </w:rPr>
      </w:pPr>
      <w:r>
        <w:rPr>
          <w:rFonts w:ascii="Arial" w:eastAsia="Arial" w:hAnsi="Arial" w:cs="Arial"/>
          <w:sz w:val="24"/>
          <w:szCs w:val="24"/>
        </w:rPr>
        <w:t xml:space="preserve">How do you think a biological </w:t>
      </w:r>
      <w:r>
        <w:rPr>
          <w:rFonts w:ascii="Arial" w:eastAsia="Arial" w:hAnsi="Arial" w:cs="Arial"/>
          <w:b/>
          <w:bCs/>
          <w:sz w:val="24"/>
          <w:szCs w:val="24"/>
        </w:rPr>
        <w:t>community</w:t>
      </w:r>
      <w:r>
        <w:rPr>
          <w:rFonts w:ascii="Arial" w:eastAsia="Arial" w:hAnsi="Arial" w:cs="Arial"/>
          <w:sz w:val="24"/>
          <w:szCs w:val="24"/>
        </w:rPr>
        <w:t xml:space="preserve"> in the Tundra would change if permafrost in the area thawed?</w:t>
      </w:r>
    </w:p>
    <w:p w14:paraId="3FAB2503" w14:textId="2D068ED2" w:rsidR="002329A6" w:rsidRDefault="00000000">
      <w:pPr>
        <w:pStyle w:val="Heading2"/>
        <w:spacing w:after="200"/>
      </w:pPr>
      <w:bookmarkStart w:id="5" w:name="_ahvcpim3vqfh" w:colFirst="0" w:colLast="0"/>
      <w:bookmarkEnd w:id="5"/>
      <w:r>
        <w:t>II.</w:t>
      </w:r>
      <w:r w:rsidR="0075500B">
        <w:t xml:space="preserve"> </w:t>
      </w:r>
      <w:r>
        <w:t>Alaska Beaver Research</w:t>
      </w:r>
    </w:p>
    <w:p w14:paraId="23B7AB46" w14:textId="77777777" w:rsidR="002329A6" w:rsidRDefault="00000000">
      <w:pPr>
        <w:pStyle w:val="Heading3"/>
      </w:pPr>
      <w:bookmarkStart w:id="6" w:name="_zhfdtc69c69e" w:colFirst="0" w:colLast="0"/>
      <w:bookmarkEnd w:id="6"/>
      <w:r>
        <w:t>Increasing Beaver Activity in Arctic Alaska</w:t>
      </w:r>
    </w:p>
    <w:p w14:paraId="58326555" w14:textId="2F75E121" w:rsidR="002329A6" w:rsidRDefault="00000000">
      <w:pPr>
        <w:spacing w:after="0"/>
        <w:rPr>
          <w:rFonts w:ascii="Arial" w:eastAsia="Arial" w:hAnsi="Arial" w:cs="Arial"/>
          <w:sz w:val="24"/>
          <w:szCs w:val="24"/>
        </w:rPr>
      </w:pPr>
      <w:r>
        <w:rPr>
          <w:rFonts w:ascii="Arial" w:eastAsia="Arial" w:hAnsi="Arial" w:cs="Arial"/>
          <w:sz w:val="24"/>
          <w:szCs w:val="24"/>
        </w:rPr>
        <w:t>Beavers did not have a historic presence in the Alaskan tundra.</w:t>
      </w:r>
      <w:r w:rsidR="0075500B">
        <w:rPr>
          <w:rFonts w:ascii="Arial" w:eastAsia="Arial" w:hAnsi="Arial" w:cs="Arial"/>
          <w:sz w:val="24"/>
          <w:szCs w:val="24"/>
        </w:rPr>
        <w:t xml:space="preserve"> </w:t>
      </w:r>
      <w:r>
        <w:rPr>
          <w:rFonts w:ascii="Arial" w:eastAsia="Arial" w:hAnsi="Arial" w:cs="Arial"/>
          <w:sz w:val="24"/>
          <w:szCs w:val="24"/>
        </w:rPr>
        <w:t>However, using satellite imagery, direct measurements and observations from local communities, we can see that beavers have found a significant stronghold in this area over the past 75 years.</w:t>
      </w:r>
    </w:p>
    <w:p w14:paraId="206663F8" w14:textId="77777777" w:rsidR="002329A6" w:rsidRDefault="002329A6">
      <w:pPr>
        <w:spacing w:after="0"/>
        <w:rPr>
          <w:rFonts w:ascii="Arial" w:eastAsia="Arial" w:hAnsi="Arial" w:cs="Arial"/>
          <w:sz w:val="24"/>
          <w:szCs w:val="24"/>
        </w:rPr>
      </w:pPr>
    </w:p>
    <w:p w14:paraId="1315DEC3" w14:textId="77777777" w:rsidR="002329A6" w:rsidRDefault="00000000">
      <w:pPr>
        <w:spacing w:after="0"/>
        <w:rPr>
          <w:rFonts w:ascii="Arial" w:eastAsia="Arial" w:hAnsi="Arial" w:cs="Arial"/>
          <w:b/>
          <w:bCs/>
          <w:sz w:val="24"/>
          <w:szCs w:val="24"/>
        </w:rPr>
      </w:pPr>
      <w:r>
        <w:rPr>
          <w:rFonts w:ascii="Arial" w:eastAsia="Arial" w:hAnsi="Arial" w:cs="Arial"/>
          <w:b/>
          <w:bCs/>
          <w:sz w:val="24"/>
          <w:szCs w:val="24"/>
        </w:rPr>
        <w:t>Question:</w:t>
      </w:r>
    </w:p>
    <w:p w14:paraId="490FA51F" w14:textId="77777777" w:rsidR="002329A6" w:rsidRDefault="00000000">
      <w:pPr>
        <w:numPr>
          <w:ilvl w:val="0"/>
          <w:numId w:val="8"/>
        </w:numPr>
        <w:spacing w:after="1920"/>
        <w:rPr>
          <w:rFonts w:ascii="Arial" w:eastAsia="Arial" w:hAnsi="Arial" w:cs="Arial"/>
          <w:sz w:val="24"/>
          <w:szCs w:val="24"/>
        </w:rPr>
      </w:pPr>
      <w:r>
        <w:rPr>
          <w:rFonts w:ascii="Arial" w:eastAsia="Arial" w:hAnsi="Arial" w:cs="Arial"/>
          <w:sz w:val="24"/>
          <w:szCs w:val="24"/>
        </w:rPr>
        <w:t>What do you think are some specific ways that researchers could measure changes in beaver activity?</w:t>
      </w:r>
    </w:p>
    <w:p w14:paraId="783E7EA2" w14:textId="77777777" w:rsidR="002329A6" w:rsidRDefault="00000000">
      <w:pPr>
        <w:pStyle w:val="Heading3"/>
      </w:pPr>
      <w:bookmarkStart w:id="7" w:name="_vp7ilkzh5z7n" w:colFirst="0" w:colLast="0"/>
      <w:bookmarkEnd w:id="7"/>
      <w:r>
        <w:t>Dr. Ken Tape’s Arctic Beaver Research Team</w:t>
      </w:r>
    </w:p>
    <w:p w14:paraId="108D0E08" w14:textId="3D678A96" w:rsidR="002329A6" w:rsidRDefault="00000000">
      <w:pPr>
        <w:spacing w:after="0"/>
        <w:rPr>
          <w:rFonts w:ascii="Arial" w:eastAsia="Arial" w:hAnsi="Arial" w:cs="Arial"/>
          <w:sz w:val="24"/>
          <w:szCs w:val="24"/>
        </w:rPr>
      </w:pPr>
      <w:r>
        <w:rPr>
          <w:rFonts w:ascii="Arial" w:eastAsia="Arial" w:hAnsi="Arial" w:cs="Arial"/>
          <w:sz w:val="24"/>
          <w:szCs w:val="24"/>
        </w:rPr>
        <w:t>A group of scientists based at the University of Alaska Fairbanks, including ecologists, permafrost scientists, hydrologists, water chemists, wildlife biologists and social scientists, are investigating the extent of beaver activity in the Alaskan Arctic.</w:t>
      </w:r>
      <w:r w:rsidR="0075500B">
        <w:rPr>
          <w:rFonts w:ascii="Arial" w:eastAsia="Arial" w:hAnsi="Arial" w:cs="Arial"/>
          <w:sz w:val="24"/>
          <w:szCs w:val="24"/>
        </w:rPr>
        <w:t xml:space="preserve"> </w:t>
      </w:r>
      <w:r>
        <w:rPr>
          <w:rFonts w:ascii="Arial" w:eastAsia="Arial" w:hAnsi="Arial" w:cs="Arial"/>
          <w:sz w:val="24"/>
          <w:szCs w:val="24"/>
        </w:rPr>
        <w:t xml:space="preserve">During field research, they take measurements and analyze data. </w:t>
      </w:r>
    </w:p>
    <w:p w14:paraId="0E600214" w14:textId="77777777" w:rsidR="002329A6" w:rsidRDefault="002329A6">
      <w:pPr>
        <w:spacing w:after="0"/>
        <w:rPr>
          <w:rFonts w:ascii="Arial" w:eastAsia="Arial" w:hAnsi="Arial" w:cs="Arial"/>
          <w:sz w:val="24"/>
          <w:szCs w:val="24"/>
        </w:rPr>
      </w:pPr>
    </w:p>
    <w:p w14:paraId="143C8373" w14:textId="77777777" w:rsidR="002329A6" w:rsidRDefault="00000000">
      <w:pPr>
        <w:pStyle w:val="Heading3"/>
      </w:pPr>
      <w:bookmarkStart w:id="8" w:name="_eo8ssokb3t75" w:colFirst="0" w:colLast="0"/>
      <w:bookmarkEnd w:id="8"/>
      <w:r>
        <w:t>Location for Beaver Research</w:t>
      </w:r>
    </w:p>
    <w:p w14:paraId="708B7F82" w14:textId="51D6B516" w:rsidR="002329A6" w:rsidRDefault="00000000">
      <w:pPr>
        <w:spacing w:after="200"/>
        <w:rPr>
          <w:rFonts w:ascii="Arial" w:eastAsia="Arial" w:hAnsi="Arial" w:cs="Arial"/>
          <w:sz w:val="24"/>
          <w:szCs w:val="24"/>
        </w:rPr>
      </w:pPr>
      <w:r>
        <w:rPr>
          <w:rFonts w:ascii="Arial" w:eastAsia="Arial" w:hAnsi="Arial" w:cs="Arial"/>
          <w:sz w:val="24"/>
          <w:szCs w:val="24"/>
        </w:rPr>
        <w:t>The team works in many areas of Alaska, but one area of special attention has been the Baldwin Peninsula on the coast of Alaska.</w:t>
      </w:r>
      <w:r w:rsidR="0075500B">
        <w:rPr>
          <w:rFonts w:ascii="Arial" w:eastAsia="Arial" w:hAnsi="Arial" w:cs="Arial"/>
          <w:sz w:val="24"/>
          <w:szCs w:val="24"/>
        </w:rPr>
        <w:t xml:space="preserve"> </w:t>
      </w:r>
      <w:r>
        <w:rPr>
          <w:rFonts w:ascii="Arial" w:eastAsia="Arial" w:hAnsi="Arial" w:cs="Arial"/>
          <w:sz w:val="24"/>
          <w:szCs w:val="24"/>
        </w:rPr>
        <w:t>The town of Kotzebue is located on this peninsula.</w:t>
      </w:r>
    </w:p>
    <w:p w14:paraId="32A788ED" w14:textId="5CDF8887" w:rsidR="002329A6" w:rsidRDefault="00000000">
      <w:pPr>
        <w:numPr>
          <w:ilvl w:val="0"/>
          <w:numId w:val="1"/>
        </w:numPr>
        <w:spacing w:after="0"/>
        <w:rPr>
          <w:rFonts w:ascii="Arial" w:eastAsia="Arial" w:hAnsi="Arial" w:cs="Arial"/>
          <w:sz w:val="24"/>
          <w:szCs w:val="24"/>
        </w:rPr>
      </w:pPr>
      <w:proofErr w:type="gramStart"/>
      <w:r>
        <w:rPr>
          <w:rFonts w:ascii="Arial" w:eastAsia="Arial" w:hAnsi="Arial" w:cs="Arial"/>
          <w:sz w:val="24"/>
          <w:szCs w:val="24"/>
        </w:rPr>
        <w:t>Open up</w:t>
      </w:r>
      <w:proofErr w:type="gramEnd"/>
      <w:r>
        <w:rPr>
          <w:rFonts w:ascii="Arial" w:eastAsia="Arial" w:hAnsi="Arial" w:cs="Arial"/>
          <w:sz w:val="24"/>
          <w:szCs w:val="24"/>
        </w:rPr>
        <w:t xml:space="preserve"> a new tab in </w:t>
      </w:r>
      <w:proofErr w:type="gramStart"/>
      <w:r>
        <w:rPr>
          <w:rFonts w:ascii="Arial" w:eastAsia="Arial" w:hAnsi="Arial" w:cs="Arial"/>
          <w:sz w:val="24"/>
          <w:szCs w:val="24"/>
        </w:rPr>
        <w:t>Google Chrome, and</w:t>
      </w:r>
      <w:proofErr w:type="gramEnd"/>
      <w:r>
        <w:rPr>
          <w:rFonts w:ascii="Arial" w:eastAsia="Arial" w:hAnsi="Arial" w:cs="Arial"/>
          <w:sz w:val="24"/>
          <w:szCs w:val="24"/>
        </w:rPr>
        <w:t xml:space="preserve"> visit </w:t>
      </w:r>
      <w:hyperlink r:id="rId9">
        <w:r w:rsidR="002329A6">
          <w:rPr>
            <w:rFonts w:ascii="Arial" w:eastAsia="Arial" w:hAnsi="Arial" w:cs="Arial"/>
            <w:color w:val="1155CC"/>
            <w:sz w:val="24"/>
            <w:szCs w:val="24"/>
            <w:u w:val="single"/>
          </w:rPr>
          <w:t>Google Earth</w:t>
        </w:r>
      </w:hyperlink>
      <w:r>
        <w:rPr>
          <w:rFonts w:ascii="Arial" w:eastAsia="Arial" w:hAnsi="Arial" w:cs="Arial"/>
          <w:sz w:val="24"/>
          <w:szCs w:val="24"/>
        </w:rPr>
        <w:t>.</w:t>
      </w:r>
      <w:r w:rsidR="0075500B">
        <w:rPr>
          <w:rFonts w:ascii="Arial" w:eastAsia="Arial" w:hAnsi="Arial" w:cs="Arial"/>
          <w:sz w:val="24"/>
          <w:szCs w:val="24"/>
        </w:rPr>
        <w:t xml:space="preserve"> </w:t>
      </w:r>
      <w:r>
        <w:rPr>
          <w:rFonts w:ascii="Arial" w:eastAsia="Arial" w:hAnsi="Arial" w:cs="Arial"/>
          <w:sz w:val="24"/>
          <w:szCs w:val="24"/>
        </w:rPr>
        <w:t>In the search bar at the top of the page, enter Kotzebue, Alaska.</w:t>
      </w:r>
      <w:r w:rsidR="0075500B">
        <w:rPr>
          <w:rFonts w:ascii="Arial" w:eastAsia="Arial" w:hAnsi="Arial" w:cs="Arial"/>
          <w:sz w:val="24"/>
          <w:szCs w:val="24"/>
        </w:rPr>
        <w:t xml:space="preserve"> </w:t>
      </w:r>
      <w:r>
        <w:rPr>
          <w:rFonts w:ascii="Arial" w:eastAsia="Arial" w:hAnsi="Arial" w:cs="Arial"/>
          <w:sz w:val="24"/>
          <w:szCs w:val="24"/>
        </w:rPr>
        <w:t>You can see that Kotzebue is located on a peninsula that sticks out into the water.</w:t>
      </w:r>
      <w:r w:rsidR="0075500B">
        <w:rPr>
          <w:rFonts w:ascii="Arial" w:eastAsia="Arial" w:hAnsi="Arial" w:cs="Arial"/>
          <w:sz w:val="24"/>
          <w:szCs w:val="24"/>
        </w:rPr>
        <w:t xml:space="preserve"> </w:t>
      </w:r>
      <w:r>
        <w:rPr>
          <w:rFonts w:ascii="Arial" w:eastAsia="Arial" w:hAnsi="Arial" w:cs="Arial"/>
          <w:sz w:val="24"/>
          <w:szCs w:val="24"/>
        </w:rPr>
        <w:t>(Close any pop-up windows that appear.)</w:t>
      </w:r>
    </w:p>
    <w:p w14:paraId="603CB8BF" w14:textId="54284B88" w:rsidR="002329A6" w:rsidRDefault="00000000">
      <w:pPr>
        <w:numPr>
          <w:ilvl w:val="0"/>
          <w:numId w:val="1"/>
        </w:numPr>
        <w:spacing w:after="0"/>
        <w:rPr>
          <w:rFonts w:ascii="Arial" w:eastAsia="Arial" w:hAnsi="Arial" w:cs="Arial"/>
          <w:sz w:val="24"/>
          <w:szCs w:val="24"/>
        </w:rPr>
        <w:sectPr w:rsidR="002329A6">
          <w:headerReference w:type="default" r:id="rId10"/>
          <w:footerReference w:type="default" r:id="rId11"/>
          <w:headerReference w:type="first" r:id="rId12"/>
          <w:pgSz w:w="12240" w:h="15840"/>
          <w:pgMar w:top="720" w:right="863" w:bottom="576" w:left="863" w:header="720" w:footer="720" w:gutter="0"/>
          <w:pgNumType w:start="0"/>
          <w:cols w:space="720"/>
          <w:titlePg/>
        </w:sectPr>
      </w:pPr>
      <w:r>
        <w:rPr>
          <w:rFonts w:ascii="Arial" w:eastAsia="Arial" w:hAnsi="Arial" w:cs="Arial"/>
          <w:sz w:val="24"/>
          <w:szCs w:val="24"/>
        </w:rPr>
        <w:t>Use the</w:t>
      </w:r>
      <w:r w:rsidR="0075500B">
        <w:rPr>
          <w:rFonts w:ascii="Arial" w:eastAsia="Arial" w:hAnsi="Arial" w:cs="Arial"/>
          <w:sz w:val="24"/>
          <w:szCs w:val="24"/>
        </w:rPr>
        <w:t xml:space="preserve">  </w:t>
      </w:r>
      <w:r>
        <w:rPr>
          <w:rFonts w:ascii="Arial" w:eastAsia="Arial" w:hAnsi="Arial" w:cs="Arial"/>
          <w:sz w:val="24"/>
          <w:szCs w:val="24"/>
        </w:rPr>
        <w:t xml:space="preserve"> tool to add a “placemark” to this location: Click on the</w:t>
      </w:r>
      <w:r w:rsidR="0075500B">
        <w:rPr>
          <w:rFonts w:ascii="Arial" w:eastAsia="Arial" w:hAnsi="Arial" w:cs="Arial"/>
          <w:sz w:val="24"/>
          <w:szCs w:val="24"/>
        </w:rPr>
        <w:t xml:space="preserve"> </w:t>
      </w:r>
      <w:r>
        <w:rPr>
          <w:rFonts w:ascii="Arial" w:eastAsia="Arial" w:hAnsi="Arial" w:cs="Arial"/>
          <w:sz w:val="24"/>
          <w:szCs w:val="24"/>
        </w:rPr>
        <w:t>symbol, then click the plus (+) icon right on the word Kotzebue.</w:t>
      </w:r>
      <w:r w:rsidR="0075500B">
        <w:rPr>
          <w:rFonts w:ascii="Arial" w:eastAsia="Arial" w:hAnsi="Arial" w:cs="Arial"/>
          <w:sz w:val="24"/>
          <w:szCs w:val="24"/>
        </w:rPr>
        <w:t xml:space="preserve"> </w:t>
      </w:r>
      <w:r>
        <w:rPr>
          <w:rFonts w:ascii="Arial" w:eastAsia="Arial" w:hAnsi="Arial" w:cs="Arial"/>
          <w:sz w:val="24"/>
          <w:szCs w:val="24"/>
        </w:rPr>
        <w:t>It will ask “Save feature to”, then click on “New Map”.</w:t>
      </w:r>
      <w:r w:rsidR="0075500B">
        <w:rPr>
          <w:rFonts w:ascii="Arial" w:eastAsia="Arial" w:hAnsi="Arial" w:cs="Arial"/>
          <w:sz w:val="24"/>
          <w:szCs w:val="24"/>
        </w:rPr>
        <w:t xml:space="preserve"> </w:t>
      </w:r>
      <w:r>
        <w:rPr>
          <w:rFonts w:ascii="Arial" w:eastAsia="Arial" w:hAnsi="Arial" w:cs="Arial"/>
          <w:sz w:val="24"/>
          <w:szCs w:val="24"/>
        </w:rPr>
        <w:t>In the window, where it says “Untitled Placemark”, type Kotzebue.</w:t>
      </w:r>
      <w:r w:rsidR="0075500B">
        <w:rPr>
          <w:rFonts w:ascii="Arial" w:eastAsia="Arial" w:hAnsi="Arial" w:cs="Arial"/>
          <w:sz w:val="24"/>
          <w:szCs w:val="24"/>
        </w:rPr>
        <w:t xml:space="preserve"> </w:t>
      </w:r>
      <w:r>
        <w:rPr>
          <w:rFonts w:ascii="Arial" w:eastAsia="Arial" w:hAnsi="Arial" w:cs="Arial"/>
          <w:sz w:val="24"/>
          <w:szCs w:val="24"/>
        </w:rPr>
        <w:t>Now click “done”.</w:t>
      </w:r>
      <w:r w:rsidR="0075500B">
        <w:rPr>
          <w:rFonts w:ascii="Arial" w:eastAsia="Arial" w:hAnsi="Arial" w:cs="Arial"/>
          <w:sz w:val="24"/>
          <w:szCs w:val="24"/>
        </w:rPr>
        <w:t xml:space="preserve"> </w:t>
      </w:r>
      <w:r>
        <w:rPr>
          <w:rFonts w:ascii="Arial" w:eastAsia="Arial" w:hAnsi="Arial" w:cs="Arial"/>
          <w:sz w:val="24"/>
          <w:szCs w:val="24"/>
        </w:rPr>
        <w:t>Close this window.</w:t>
      </w:r>
      <w:r>
        <w:rPr>
          <w:noProof/>
        </w:rPr>
        <w:drawing>
          <wp:anchor distT="0" distB="0" distL="0" distR="0" simplePos="0" relativeHeight="251658240" behindDoc="0" locked="0" layoutInCell="1" hidden="0" allowOverlap="1" wp14:anchorId="6232C8BF" wp14:editId="0D32235E">
            <wp:simplePos x="0" y="0"/>
            <wp:positionH relativeFrom="column">
              <wp:posOffset>1019175</wp:posOffset>
            </wp:positionH>
            <wp:positionV relativeFrom="paragraph">
              <wp:posOffset>0</wp:posOffset>
            </wp:positionV>
            <wp:extent cx="182061" cy="182061"/>
            <wp:effectExtent l="0" t="0" r="0" b="0"/>
            <wp:wrapSquare wrapText="bothSides" distT="0" distB="0" distL="0" distR="0"/>
            <wp:docPr id="1" name="image1.png" descr="Map icon"/>
            <wp:cNvGraphicFramePr/>
            <a:graphic xmlns:a="http://schemas.openxmlformats.org/drawingml/2006/main">
              <a:graphicData uri="http://schemas.openxmlformats.org/drawingml/2006/picture">
                <pic:pic xmlns:pic="http://schemas.openxmlformats.org/drawingml/2006/picture">
                  <pic:nvPicPr>
                    <pic:cNvPr id="1" name="image1.png" descr="Map icon"/>
                    <pic:cNvPicPr preferRelativeResize="0"/>
                  </pic:nvPicPr>
                  <pic:blipFill>
                    <a:blip r:embed="rId13"/>
                    <a:srcRect/>
                    <a:stretch>
                      <a:fillRect/>
                    </a:stretch>
                  </pic:blipFill>
                  <pic:spPr>
                    <a:xfrm>
                      <a:off x="0" y="0"/>
                      <a:ext cx="182061" cy="182061"/>
                    </a:xfrm>
                    <a:prstGeom prst="rect">
                      <a:avLst/>
                    </a:prstGeom>
                    <a:ln/>
                  </pic:spPr>
                </pic:pic>
              </a:graphicData>
            </a:graphic>
          </wp:anchor>
        </w:drawing>
      </w:r>
    </w:p>
    <w:p w14:paraId="148870A0" w14:textId="3A244CFC" w:rsidR="002329A6" w:rsidRDefault="00000000">
      <w:pPr>
        <w:numPr>
          <w:ilvl w:val="0"/>
          <w:numId w:val="1"/>
        </w:numPr>
        <w:spacing w:after="0"/>
        <w:rPr>
          <w:rFonts w:ascii="Arial" w:eastAsia="Arial" w:hAnsi="Arial" w:cs="Arial"/>
          <w:sz w:val="24"/>
          <w:szCs w:val="24"/>
        </w:rPr>
      </w:pPr>
      <w:r>
        <w:rPr>
          <w:rFonts w:ascii="Arial" w:eastAsia="Arial" w:hAnsi="Arial" w:cs="Arial"/>
          <w:sz w:val="24"/>
          <w:szCs w:val="24"/>
        </w:rPr>
        <w:lastRenderedPageBreak/>
        <w:t>Under the “View” drop-down menu, click on “Show Gridlines”.</w:t>
      </w:r>
      <w:r w:rsidR="0075500B">
        <w:rPr>
          <w:rFonts w:ascii="Arial" w:eastAsia="Arial" w:hAnsi="Arial" w:cs="Arial"/>
          <w:sz w:val="24"/>
          <w:szCs w:val="24"/>
        </w:rPr>
        <w:t xml:space="preserve"> </w:t>
      </w:r>
      <w:r>
        <w:rPr>
          <w:rFonts w:ascii="Arial" w:eastAsia="Arial" w:hAnsi="Arial" w:cs="Arial"/>
          <w:sz w:val="24"/>
          <w:szCs w:val="24"/>
        </w:rPr>
        <w:t>Notice that lines will appear showing latitude and longitude measurements.</w:t>
      </w:r>
      <w:r w:rsidR="0075500B">
        <w:rPr>
          <w:rFonts w:ascii="Arial" w:eastAsia="Arial" w:hAnsi="Arial" w:cs="Arial"/>
          <w:sz w:val="24"/>
          <w:szCs w:val="24"/>
        </w:rPr>
        <w:t xml:space="preserve"> </w:t>
      </w:r>
      <w:r>
        <w:rPr>
          <w:rFonts w:ascii="Arial" w:eastAsia="Arial" w:hAnsi="Arial" w:cs="Arial"/>
          <w:sz w:val="24"/>
          <w:szCs w:val="24"/>
        </w:rPr>
        <w:t>Latitude is shown here in Degrees (°) North. This is a measurement of how far north the location is from the Equator.</w:t>
      </w:r>
      <w:r w:rsidR="0075500B">
        <w:rPr>
          <w:rFonts w:ascii="Arial" w:eastAsia="Arial" w:hAnsi="Arial" w:cs="Arial"/>
          <w:sz w:val="24"/>
          <w:szCs w:val="24"/>
        </w:rPr>
        <w:t xml:space="preserve"> </w:t>
      </w:r>
      <w:r>
        <w:rPr>
          <w:rFonts w:ascii="Arial" w:eastAsia="Arial" w:hAnsi="Arial" w:cs="Arial"/>
          <w:sz w:val="24"/>
          <w:szCs w:val="24"/>
        </w:rPr>
        <w:t xml:space="preserve">What is the LATITUDE shown near Kotzebue? (round to the nearest </w:t>
      </w:r>
      <w:proofErr w:type="gramStart"/>
      <w:r>
        <w:rPr>
          <w:rFonts w:ascii="Arial" w:eastAsia="Arial" w:hAnsi="Arial" w:cs="Arial"/>
          <w:sz w:val="24"/>
          <w:szCs w:val="24"/>
        </w:rPr>
        <w:t>degree) _</w:t>
      </w:r>
      <w:proofErr w:type="gramEnd"/>
      <w:r>
        <w:rPr>
          <w:rFonts w:ascii="Arial" w:eastAsia="Arial" w:hAnsi="Arial" w:cs="Arial"/>
          <w:sz w:val="24"/>
          <w:szCs w:val="24"/>
        </w:rPr>
        <w:t>_______</w:t>
      </w:r>
    </w:p>
    <w:p w14:paraId="5155598E" w14:textId="1BB312F6" w:rsidR="002329A6" w:rsidRDefault="00000000">
      <w:pPr>
        <w:numPr>
          <w:ilvl w:val="0"/>
          <w:numId w:val="1"/>
        </w:numPr>
        <w:spacing w:after="0"/>
        <w:rPr>
          <w:rFonts w:ascii="Arial" w:eastAsia="Arial" w:hAnsi="Arial" w:cs="Arial"/>
          <w:sz w:val="24"/>
          <w:szCs w:val="24"/>
        </w:rPr>
      </w:pPr>
      <w:r>
        <w:rPr>
          <w:rFonts w:ascii="Arial" w:eastAsia="Arial" w:hAnsi="Arial" w:cs="Arial"/>
          <w:sz w:val="24"/>
          <w:szCs w:val="24"/>
        </w:rPr>
        <w:t>Use the “-” tool to zoom out slowly until you see a yellow line appear labeled “Arctic Circle”.</w:t>
      </w:r>
      <w:r w:rsidR="0075500B">
        <w:rPr>
          <w:rFonts w:ascii="Arial" w:eastAsia="Arial" w:hAnsi="Arial" w:cs="Arial"/>
          <w:sz w:val="24"/>
          <w:szCs w:val="24"/>
        </w:rPr>
        <w:t xml:space="preserve"> </w:t>
      </w:r>
      <w:r>
        <w:rPr>
          <w:rFonts w:ascii="Arial" w:eastAsia="Arial" w:hAnsi="Arial" w:cs="Arial"/>
          <w:sz w:val="24"/>
          <w:szCs w:val="24"/>
          <w:highlight w:val="white"/>
        </w:rPr>
        <w:t>Most scientists use this line to mark</w:t>
      </w:r>
      <w:r>
        <w:rPr>
          <w:rFonts w:ascii="Arial" w:eastAsia="Arial" w:hAnsi="Arial" w:cs="Arial"/>
          <w:sz w:val="24"/>
          <w:szCs w:val="24"/>
        </w:rPr>
        <w:t xml:space="preserve"> the southern boundary of the Arctic region.</w:t>
      </w:r>
      <w:r w:rsidR="0075500B">
        <w:rPr>
          <w:rFonts w:ascii="Arial" w:eastAsia="Arial" w:hAnsi="Arial" w:cs="Arial"/>
          <w:sz w:val="24"/>
          <w:szCs w:val="24"/>
        </w:rPr>
        <w:t xml:space="preserve"> </w:t>
      </w:r>
      <w:r>
        <w:rPr>
          <w:rFonts w:ascii="Arial" w:eastAsia="Arial" w:hAnsi="Arial" w:cs="Arial"/>
          <w:sz w:val="24"/>
          <w:szCs w:val="24"/>
        </w:rPr>
        <w:t xml:space="preserve">Any area north of this line </w:t>
      </w:r>
      <w:proofErr w:type="gramStart"/>
      <w:r>
        <w:rPr>
          <w:rFonts w:ascii="Arial" w:eastAsia="Arial" w:hAnsi="Arial" w:cs="Arial"/>
          <w:sz w:val="24"/>
          <w:szCs w:val="24"/>
        </w:rPr>
        <w:t>is considered to be</w:t>
      </w:r>
      <w:proofErr w:type="gramEnd"/>
      <w:r>
        <w:rPr>
          <w:rFonts w:ascii="Arial" w:eastAsia="Arial" w:hAnsi="Arial" w:cs="Arial"/>
          <w:sz w:val="24"/>
          <w:szCs w:val="24"/>
        </w:rPr>
        <w:t xml:space="preserve"> a part of the Earth’s Polar region.</w:t>
      </w:r>
      <w:r w:rsidR="0075500B">
        <w:rPr>
          <w:rFonts w:ascii="Arial" w:eastAsia="Arial" w:hAnsi="Arial" w:cs="Arial"/>
          <w:sz w:val="24"/>
          <w:szCs w:val="24"/>
        </w:rPr>
        <w:t xml:space="preserve"> </w:t>
      </w:r>
      <w:r>
        <w:rPr>
          <w:rFonts w:ascii="Arial" w:eastAsia="Arial" w:hAnsi="Arial" w:cs="Arial"/>
          <w:sz w:val="24"/>
          <w:szCs w:val="24"/>
        </w:rPr>
        <w:t>Where is Kotzebue located, in relation to the Arctic Circle? _____________________</w:t>
      </w:r>
    </w:p>
    <w:p w14:paraId="5259759A" w14:textId="68C72832" w:rsidR="002329A6" w:rsidRDefault="00000000">
      <w:pPr>
        <w:numPr>
          <w:ilvl w:val="0"/>
          <w:numId w:val="1"/>
        </w:numPr>
        <w:spacing w:after="0"/>
        <w:rPr>
          <w:rFonts w:ascii="Arial" w:eastAsia="Arial" w:hAnsi="Arial" w:cs="Arial"/>
          <w:sz w:val="24"/>
          <w:szCs w:val="24"/>
        </w:rPr>
      </w:pPr>
      <w:r>
        <w:rPr>
          <w:rFonts w:ascii="Arial" w:eastAsia="Arial" w:hAnsi="Arial" w:cs="Arial"/>
          <w:sz w:val="24"/>
          <w:szCs w:val="24"/>
        </w:rPr>
        <w:t>Use the “-” tool to slowly zoom out further, seeing more of the surrounding area.</w:t>
      </w:r>
      <w:r w:rsidR="0075500B">
        <w:rPr>
          <w:rFonts w:ascii="Arial" w:eastAsia="Arial" w:hAnsi="Arial" w:cs="Arial"/>
          <w:sz w:val="24"/>
          <w:szCs w:val="24"/>
        </w:rPr>
        <w:t xml:space="preserve"> </w:t>
      </w:r>
      <w:r>
        <w:rPr>
          <w:rFonts w:ascii="Arial" w:eastAsia="Arial" w:hAnsi="Arial" w:cs="Arial"/>
          <w:sz w:val="24"/>
          <w:szCs w:val="24"/>
        </w:rPr>
        <w:t>Zoom out until you see the rest of the United States.</w:t>
      </w:r>
      <w:r w:rsidR="0075500B">
        <w:rPr>
          <w:rFonts w:ascii="Arial" w:eastAsia="Arial" w:hAnsi="Arial" w:cs="Arial"/>
          <w:sz w:val="24"/>
          <w:szCs w:val="24"/>
        </w:rPr>
        <w:t xml:space="preserve"> </w:t>
      </w:r>
      <w:r>
        <w:rPr>
          <w:rFonts w:ascii="Arial" w:eastAsia="Arial" w:hAnsi="Arial" w:cs="Arial"/>
          <w:sz w:val="24"/>
          <w:szCs w:val="24"/>
        </w:rPr>
        <w:t>Use the cursor tool to drag the screen, rotating the Earth.</w:t>
      </w:r>
      <w:r w:rsidR="0075500B">
        <w:rPr>
          <w:rFonts w:ascii="Arial" w:eastAsia="Arial" w:hAnsi="Arial" w:cs="Arial"/>
          <w:sz w:val="24"/>
          <w:szCs w:val="24"/>
        </w:rPr>
        <w:t xml:space="preserve"> </w:t>
      </w:r>
      <w:r>
        <w:rPr>
          <w:rFonts w:ascii="Arial" w:eastAsia="Arial" w:hAnsi="Arial" w:cs="Arial"/>
          <w:sz w:val="24"/>
          <w:szCs w:val="24"/>
        </w:rPr>
        <w:t xml:space="preserve">Notice where Kotzebue </w:t>
      </w:r>
      <w:proofErr w:type="gramStart"/>
      <w:r>
        <w:rPr>
          <w:rFonts w:ascii="Arial" w:eastAsia="Arial" w:hAnsi="Arial" w:cs="Arial"/>
          <w:sz w:val="24"/>
          <w:szCs w:val="24"/>
        </w:rPr>
        <w:t>is located in</w:t>
      </w:r>
      <w:proofErr w:type="gramEnd"/>
      <w:r>
        <w:rPr>
          <w:rFonts w:ascii="Arial" w:eastAsia="Arial" w:hAnsi="Arial" w:cs="Arial"/>
          <w:sz w:val="24"/>
          <w:szCs w:val="24"/>
        </w:rPr>
        <w:t xml:space="preserve"> relation to where you live.</w:t>
      </w:r>
    </w:p>
    <w:p w14:paraId="4D0166B1" w14:textId="2F85F962" w:rsidR="002329A6" w:rsidRDefault="00000000">
      <w:pPr>
        <w:numPr>
          <w:ilvl w:val="0"/>
          <w:numId w:val="1"/>
        </w:numPr>
        <w:spacing w:after="0"/>
        <w:rPr>
          <w:rFonts w:ascii="Arial" w:eastAsia="Arial" w:hAnsi="Arial" w:cs="Arial"/>
          <w:sz w:val="24"/>
          <w:szCs w:val="24"/>
        </w:rPr>
      </w:pPr>
      <w:r>
        <w:rPr>
          <w:rFonts w:ascii="Arial" w:eastAsia="Arial" w:hAnsi="Arial" w:cs="Arial"/>
          <w:sz w:val="24"/>
          <w:szCs w:val="24"/>
        </w:rPr>
        <w:t>Using the search bar, find the location of the town where you live.</w:t>
      </w:r>
      <w:r w:rsidR="0075500B">
        <w:rPr>
          <w:rFonts w:ascii="Arial" w:eastAsia="Arial" w:hAnsi="Arial" w:cs="Arial"/>
          <w:sz w:val="24"/>
          <w:szCs w:val="24"/>
        </w:rPr>
        <w:t xml:space="preserve"> </w:t>
      </w:r>
      <w:r>
        <w:rPr>
          <w:rFonts w:ascii="Arial" w:eastAsia="Arial" w:hAnsi="Arial" w:cs="Arial"/>
          <w:sz w:val="24"/>
          <w:szCs w:val="24"/>
        </w:rPr>
        <w:t xml:space="preserve">Add another placemark there using </w:t>
      </w:r>
      <w:proofErr w:type="gramStart"/>
      <w:r>
        <w:rPr>
          <w:rFonts w:ascii="Arial" w:eastAsia="Arial" w:hAnsi="Arial" w:cs="Arial"/>
          <w:sz w:val="24"/>
          <w:szCs w:val="24"/>
        </w:rPr>
        <w:t>the</w:t>
      </w:r>
      <w:r w:rsidR="0075500B">
        <w:rPr>
          <w:rFonts w:ascii="Arial" w:eastAsia="Arial" w:hAnsi="Arial" w:cs="Arial"/>
          <w:sz w:val="24"/>
          <w:szCs w:val="24"/>
        </w:rPr>
        <w:t xml:space="preserve"> </w:t>
      </w:r>
      <w:r>
        <w:rPr>
          <w:rFonts w:ascii="Arial" w:eastAsia="Arial" w:hAnsi="Arial" w:cs="Arial"/>
          <w:sz w:val="24"/>
          <w:szCs w:val="24"/>
        </w:rPr>
        <w:t xml:space="preserve"> tool</w:t>
      </w:r>
      <w:proofErr w:type="gramEnd"/>
      <w:r>
        <w:rPr>
          <w:rFonts w:ascii="Arial" w:eastAsia="Arial" w:hAnsi="Arial" w:cs="Arial"/>
          <w:sz w:val="24"/>
          <w:szCs w:val="24"/>
        </w:rPr>
        <w:t>.</w:t>
      </w:r>
      <w:r w:rsidR="0075500B">
        <w:rPr>
          <w:rFonts w:ascii="Arial" w:eastAsia="Arial" w:hAnsi="Arial" w:cs="Arial"/>
          <w:sz w:val="24"/>
          <w:szCs w:val="24"/>
        </w:rPr>
        <w:t xml:space="preserve"> </w:t>
      </w:r>
      <w:r>
        <w:rPr>
          <w:rFonts w:ascii="Arial" w:eastAsia="Arial" w:hAnsi="Arial" w:cs="Arial"/>
          <w:sz w:val="24"/>
          <w:szCs w:val="24"/>
        </w:rPr>
        <w:t>Enter the name of your city.</w:t>
      </w:r>
      <w:r w:rsidR="0075500B">
        <w:rPr>
          <w:rFonts w:ascii="Arial" w:eastAsia="Arial" w:hAnsi="Arial" w:cs="Arial"/>
          <w:sz w:val="24"/>
          <w:szCs w:val="24"/>
        </w:rPr>
        <w:t xml:space="preserve"> </w:t>
      </w:r>
      <w:r>
        <w:rPr>
          <w:rFonts w:ascii="Arial" w:eastAsia="Arial" w:hAnsi="Arial" w:cs="Arial"/>
          <w:sz w:val="24"/>
          <w:szCs w:val="24"/>
        </w:rPr>
        <w:t>What is the latitude shown for your city? (round to the nearest degree) ___________</w:t>
      </w:r>
      <w:r>
        <w:rPr>
          <w:noProof/>
        </w:rPr>
        <w:drawing>
          <wp:anchor distT="0" distB="0" distL="0" distR="0" simplePos="0" relativeHeight="251659264" behindDoc="0" locked="0" layoutInCell="1" hidden="0" allowOverlap="1" wp14:anchorId="7491927A" wp14:editId="477CD4EB">
            <wp:simplePos x="0" y="0"/>
            <wp:positionH relativeFrom="column">
              <wp:posOffset>1468120</wp:posOffset>
            </wp:positionH>
            <wp:positionV relativeFrom="paragraph">
              <wp:posOffset>177800</wp:posOffset>
            </wp:positionV>
            <wp:extent cx="182061" cy="182061"/>
            <wp:effectExtent l="0" t="0" r="0" b="0"/>
            <wp:wrapSquare wrapText="bothSides" distT="0" distB="0" distL="0" distR="0"/>
            <wp:docPr id="5" name="image1.png" descr="Map icon"/>
            <wp:cNvGraphicFramePr/>
            <a:graphic xmlns:a="http://schemas.openxmlformats.org/drawingml/2006/main">
              <a:graphicData uri="http://schemas.openxmlformats.org/drawingml/2006/picture">
                <pic:pic xmlns:pic="http://schemas.openxmlformats.org/drawingml/2006/picture">
                  <pic:nvPicPr>
                    <pic:cNvPr id="5" name="image1.png" descr="Map icon"/>
                    <pic:cNvPicPr preferRelativeResize="0"/>
                  </pic:nvPicPr>
                  <pic:blipFill>
                    <a:blip r:embed="rId13"/>
                    <a:srcRect/>
                    <a:stretch>
                      <a:fillRect/>
                    </a:stretch>
                  </pic:blipFill>
                  <pic:spPr>
                    <a:xfrm>
                      <a:off x="0" y="0"/>
                      <a:ext cx="182061" cy="182061"/>
                    </a:xfrm>
                    <a:prstGeom prst="rect">
                      <a:avLst/>
                    </a:prstGeom>
                    <a:ln/>
                  </pic:spPr>
                </pic:pic>
              </a:graphicData>
            </a:graphic>
          </wp:anchor>
        </w:drawing>
      </w:r>
    </w:p>
    <w:p w14:paraId="49CD74A9" w14:textId="13D1074D" w:rsidR="002329A6" w:rsidRDefault="00000000">
      <w:pPr>
        <w:numPr>
          <w:ilvl w:val="0"/>
          <w:numId w:val="1"/>
        </w:numPr>
        <w:spacing w:after="200"/>
        <w:rPr>
          <w:rFonts w:ascii="Arial" w:eastAsia="Arial" w:hAnsi="Arial" w:cs="Arial"/>
          <w:sz w:val="24"/>
          <w:szCs w:val="24"/>
        </w:rPr>
      </w:pPr>
      <w:r>
        <w:rPr>
          <w:rFonts w:ascii="Arial" w:eastAsia="Arial" w:hAnsi="Arial" w:cs="Arial"/>
          <w:sz w:val="24"/>
          <w:szCs w:val="24"/>
        </w:rPr>
        <w:t>Using the “-” tool and dragging to rotate the Earth, position the map so that you can just see both of your marked locations.</w:t>
      </w:r>
      <w:r w:rsidR="0075500B">
        <w:rPr>
          <w:rFonts w:ascii="Arial" w:eastAsia="Arial" w:hAnsi="Arial" w:cs="Arial"/>
          <w:sz w:val="24"/>
          <w:szCs w:val="24"/>
        </w:rPr>
        <w:t xml:space="preserve"> </w:t>
      </w:r>
      <w:r>
        <w:rPr>
          <w:rFonts w:ascii="Arial" w:eastAsia="Arial" w:hAnsi="Arial" w:cs="Arial"/>
          <w:sz w:val="24"/>
          <w:szCs w:val="24"/>
        </w:rPr>
        <w:t>Click on the ruler tool</w:t>
      </w:r>
      <w:r w:rsidR="0075500B">
        <w:rPr>
          <w:rFonts w:ascii="Arial" w:eastAsia="Arial" w:hAnsi="Arial" w:cs="Arial"/>
          <w:sz w:val="24"/>
          <w:szCs w:val="24"/>
        </w:rPr>
        <w:t xml:space="preserve">        </w:t>
      </w:r>
      <w:r>
        <w:rPr>
          <w:rFonts w:ascii="Arial" w:eastAsia="Arial" w:hAnsi="Arial" w:cs="Arial"/>
          <w:sz w:val="24"/>
          <w:szCs w:val="24"/>
        </w:rPr>
        <w:t xml:space="preserve"> on the toolbar.</w:t>
      </w:r>
      <w:r w:rsidR="0075500B">
        <w:rPr>
          <w:rFonts w:ascii="Arial" w:eastAsia="Arial" w:hAnsi="Arial" w:cs="Arial"/>
          <w:sz w:val="24"/>
          <w:szCs w:val="24"/>
        </w:rPr>
        <w:t xml:space="preserve"> </w:t>
      </w:r>
      <w:r>
        <w:rPr>
          <w:rFonts w:ascii="Arial" w:eastAsia="Arial" w:hAnsi="Arial" w:cs="Arial"/>
          <w:sz w:val="24"/>
          <w:szCs w:val="24"/>
        </w:rPr>
        <w:t>Then click the cursor on the Kotzebue placemark, then click on your home city. What is the length (distance) reported between the two locations? __________</w:t>
      </w:r>
      <w:r w:rsidR="0075500B">
        <w:rPr>
          <w:rFonts w:ascii="Arial" w:eastAsia="Arial" w:hAnsi="Arial" w:cs="Arial"/>
          <w:sz w:val="24"/>
          <w:szCs w:val="24"/>
        </w:rPr>
        <w:t xml:space="preserve"> </w:t>
      </w:r>
      <w:r>
        <w:rPr>
          <w:rFonts w:ascii="Arial" w:eastAsia="Arial" w:hAnsi="Arial" w:cs="Arial"/>
          <w:sz w:val="24"/>
          <w:szCs w:val="24"/>
        </w:rPr>
        <w:t>(Notice that the measurement is given in kilometers. There are about 1.6 km in a mile.)</w:t>
      </w:r>
      <w:r>
        <w:rPr>
          <w:noProof/>
        </w:rPr>
        <w:drawing>
          <wp:anchor distT="0" distB="0" distL="0" distR="0" simplePos="0" relativeHeight="251660288" behindDoc="0" locked="0" layoutInCell="1" hidden="0" allowOverlap="1" wp14:anchorId="03C2D8C8" wp14:editId="79F4E7F1">
            <wp:simplePos x="0" y="0"/>
            <wp:positionH relativeFrom="column">
              <wp:posOffset>4044950</wp:posOffset>
            </wp:positionH>
            <wp:positionV relativeFrom="paragraph">
              <wp:posOffset>203200</wp:posOffset>
            </wp:positionV>
            <wp:extent cx="238125" cy="175745"/>
            <wp:effectExtent l="0" t="0" r="0" b="0"/>
            <wp:wrapSquare wrapText="bothSides" distT="0" distB="0" distL="0" distR="0"/>
            <wp:docPr id="3" name="image4.png" descr="Ruler icon"/>
            <wp:cNvGraphicFramePr/>
            <a:graphic xmlns:a="http://schemas.openxmlformats.org/drawingml/2006/main">
              <a:graphicData uri="http://schemas.openxmlformats.org/drawingml/2006/picture">
                <pic:pic xmlns:pic="http://schemas.openxmlformats.org/drawingml/2006/picture">
                  <pic:nvPicPr>
                    <pic:cNvPr id="3" name="image4.png" descr="Ruler icon"/>
                    <pic:cNvPicPr preferRelativeResize="0"/>
                  </pic:nvPicPr>
                  <pic:blipFill>
                    <a:blip r:embed="rId14"/>
                    <a:srcRect l="44946" t="28417" r="52578" b="68583"/>
                    <a:stretch>
                      <a:fillRect/>
                    </a:stretch>
                  </pic:blipFill>
                  <pic:spPr>
                    <a:xfrm>
                      <a:off x="0" y="0"/>
                      <a:ext cx="238125" cy="175745"/>
                    </a:xfrm>
                    <a:prstGeom prst="rect">
                      <a:avLst/>
                    </a:prstGeom>
                    <a:ln/>
                  </pic:spPr>
                </pic:pic>
              </a:graphicData>
            </a:graphic>
          </wp:anchor>
        </w:drawing>
      </w:r>
    </w:p>
    <w:p w14:paraId="6A01417F" w14:textId="26635407" w:rsidR="002329A6" w:rsidRDefault="00000000">
      <w:pPr>
        <w:pStyle w:val="Heading3"/>
        <w:rPr>
          <w:b w:val="0"/>
          <w:bCs w:val="0"/>
          <w:u w:val="none"/>
        </w:rPr>
      </w:pPr>
      <w:bookmarkStart w:id="9" w:name="_ky4yynccrm72" w:colFirst="0" w:colLast="0"/>
      <w:bookmarkEnd w:id="9"/>
      <w:r>
        <w:t>Beaver Activity Data</w:t>
      </w:r>
      <w:r w:rsidR="0075500B">
        <w:rPr>
          <w:b w:val="0"/>
          <w:bCs w:val="0"/>
          <w:u w:val="none"/>
        </w:rPr>
        <w:t xml:space="preserve"> </w:t>
      </w:r>
      <w:r>
        <w:rPr>
          <w:b w:val="0"/>
          <w:bCs w:val="0"/>
          <w:u w:val="none"/>
        </w:rPr>
        <w:t xml:space="preserve"> </w:t>
      </w:r>
    </w:p>
    <w:p w14:paraId="4D3A97A0" w14:textId="77777777" w:rsidR="002329A6" w:rsidRDefault="00000000">
      <w:pPr>
        <w:pStyle w:val="Heading3"/>
        <w:rPr>
          <w:b w:val="0"/>
          <w:bCs w:val="0"/>
          <w:u w:val="none"/>
        </w:rPr>
      </w:pPr>
      <w:bookmarkStart w:id="10" w:name="_1tc2kymi9ehv" w:colFirst="0" w:colLast="0"/>
      <w:bookmarkEnd w:id="10"/>
      <w:r>
        <w:rPr>
          <w:b w:val="0"/>
          <w:bCs w:val="0"/>
          <w:u w:val="none"/>
        </w:rPr>
        <w:t>Examine the figure below. These maps were made using information from satellite images. Each active beaver dam seen was marked by hand using a white dot.</w:t>
      </w:r>
    </w:p>
    <w:p w14:paraId="5BD7C3F1" w14:textId="77777777" w:rsidR="002329A6" w:rsidRDefault="00000000">
      <w:pPr>
        <w:spacing w:after="0"/>
        <w:jc w:val="center"/>
        <w:rPr>
          <w:rFonts w:ascii="Arial" w:eastAsia="Arial" w:hAnsi="Arial" w:cs="Arial"/>
          <w:sz w:val="24"/>
          <w:szCs w:val="24"/>
        </w:rPr>
      </w:pPr>
      <w:r>
        <w:rPr>
          <w:rFonts w:ascii="Arial" w:eastAsia="Arial" w:hAnsi="Arial" w:cs="Arial"/>
          <w:noProof/>
          <w:sz w:val="14"/>
          <w:szCs w:val="14"/>
        </w:rPr>
        <w:drawing>
          <wp:inline distT="0" distB="0" distL="0" distR="0" wp14:anchorId="42BF32D8" wp14:editId="3C0E6D2C">
            <wp:extent cx="3351848" cy="3653398"/>
            <wp:effectExtent l="0" t="0" r="0" b="0"/>
            <wp:docPr id="2" name="image3.png" descr="Four illustrated maps for the years 2002, 2008, 2012 and 2019 showing increasing numbers of beaver dam locations from 2 in 2002 to 98 in 2019"/>
            <wp:cNvGraphicFramePr/>
            <a:graphic xmlns:a="http://schemas.openxmlformats.org/drawingml/2006/main">
              <a:graphicData uri="http://schemas.openxmlformats.org/drawingml/2006/picture">
                <pic:pic xmlns:pic="http://schemas.openxmlformats.org/drawingml/2006/picture">
                  <pic:nvPicPr>
                    <pic:cNvPr id="0" name="image3.png" descr="Four illustrated maps for the years 2002, 2008, 2012 and 2019 showing increasing numbers of beaver dam locations from 2 in 2002 to 98 in 2019"/>
                    <pic:cNvPicPr preferRelativeResize="0"/>
                  </pic:nvPicPr>
                  <pic:blipFill>
                    <a:blip r:embed="rId15"/>
                    <a:srcRect l="29464" t="29157" r="46027" b="20336"/>
                    <a:stretch>
                      <a:fillRect/>
                    </a:stretch>
                  </pic:blipFill>
                  <pic:spPr>
                    <a:xfrm>
                      <a:off x="0" y="0"/>
                      <a:ext cx="3351848" cy="3653398"/>
                    </a:xfrm>
                    <a:prstGeom prst="rect">
                      <a:avLst/>
                    </a:prstGeom>
                    <a:ln/>
                  </pic:spPr>
                </pic:pic>
              </a:graphicData>
            </a:graphic>
          </wp:inline>
        </w:drawing>
      </w:r>
    </w:p>
    <w:p w14:paraId="7F84E730" w14:textId="23307014" w:rsidR="002329A6" w:rsidRDefault="00000000">
      <w:pPr>
        <w:spacing w:after="0"/>
        <w:rPr>
          <w:rFonts w:ascii="Arial" w:eastAsia="Arial" w:hAnsi="Arial" w:cs="Arial"/>
          <w:sz w:val="24"/>
          <w:szCs w:val="24"/>
        </w:rPr>
      </w:pPr>
      <w:r>
        <w:rPr>
          <w:rFonts w:ascii="Arial" w:eastAsia="Arial" w:hAnsi="Arial" w:cs="Arial"/>
          <w:b/>
          <w:bCs/>
          <w:sz w:val="24"/>
          <w:szCs w:val="24"/>
        </w:rPr>
        <w:t>Figure 2</w:t>
      </w:r>
      <w:r>
        <w:rPr>
          <w:rFonts w:ascii="Arial" w:eastAsia="Arial" w:hAnsi="Arial" w:cs="Arial"/>
          <w:sz w:val="24"/>
          <w:szCs w:val="24"/>
        </w:rPr>
        <w:t>: Beaver Activity in the northern Baldwin Peninsula, Alaska.</w:t>
      </w:r>
      <w:r w:rsidR="0075500B">
        <w:rPr>
          <w:rFonts w:ascii="Arial" w:eastAsia="Arial" w:hAnsi="Arial" w:cs="Arial"/>
          <w:sz w:val="24"/>
          <w:szCs w:val="24"/>
        </w:rPr>
        <w:t xml:space="preserve"> </w:t>
      </w:r>
      <w:r>
        <w:rPr>
          <w:rFonts w:ascii="Arial" w:eastAsia="Arial" w:hAnsi="Arial" w:cs="Arial"/>
          <w:sz w:val="24"/>
          <w:szCs w:val="24"/>
        </w:rPr>
        <w:t>White dots indicate beaver dam locations.</w:t>
      </w:r>
    </w:p>
    <w:p w14:paraId="28A61932" w14:textId="77777777" w:rsidR="002329A6" w:rsidRDefault="00000000">
      <w:pPr>
        <w:spacing w:after="0"/>
        <w:rPr>
          <w:rFonts w:ascii="Arial" w:eastAsia="Arial" w:hAnsi="Arial" w:cs="Arial"/>
          <w:b/>
          <w:bCs/>
          <w:sz w:val="24"/>
          <w:szCs w:val="24"/>
        </w:rPr>
      </w:pPr>
      <w:r>
        <w:rPr>
          <w:rFonts w:ascii="Arial" w:eastAsia="Arial" w:hAnsi="Arial" w:cs="Arial"/>
          <w:b/>
          <w:bCs/>
          <w:sz w:val="24"/>
          <w:szCs w:val="24"/>
        </w:rPr>
        <w:t>Question:</w:t>
      </w:r>
    </w:p>
    <w:p w14:paraId="07215747" w14:textId="3B95DB71" w:rsidR="002329A6" w:rsidRDefault="00000000">
      <w:pPr>
        <w:numPr>
          <w:ilvl w:val="0"/>
          <w:numId w:val="9"/>
        </w:numPr>
        <w:rPr>
          <w:rFonts w:ascii="Arial" w:eastAsia="Arial" w:hAnsi="Arial" w:cs="Arial"/>
          <w:sz w:val="24"/>
          <w:szCs w:val="24"/>
        </w:rPr>
      </w:pPr>
      <w:r>
        <w:rPr>
          <w:rFonts w:ascii="Arial" w:eastAsia="Arial" w:hAnsi="Arial" w:cs="Arial"/>
          <w:sz w:val="24"/>
          <w:szCs w:val="24"/>
        </w:rPr>
        <w:lastRenderedPageBreak/>
        <w:t>What information can you gather from the above images?</w:t>
      </w:r>
      <w:r w:rsidR="0075500B">
        <w:rPr>
          <w:rFonts w:ascii="Arial" w:eastAsia="Arial" w:hAnsi="Arial" w:cs="Arial"/>
          <w:sz w:val="24"/>
          <w:szCs w:val="24"/>
        </w:rPr>
        <w:t xml:space="preserve"> </w:t>
      </w:r>
      <w:r>
        <w:rPr>
          <w:rFonts w:ascii="Arial" w:eastAsia="Arial" w:hAnsi="Arial" w:cs="Arial"/>
          <w:sz w:val="24"/>
          <w:szCs w:val="24"/>
        </w:rPr>
        <w:t>Be as specific as you can.</w:t>
      </w:r>
    </w:p>
    <w:p w14:paraId="251DF68B" w14:textId="77777777" w:rsidR="002329A6" w:rsidRDefault="00000000">
      <w:pPr>
        <w:pStyle w:val="Heading3"/>
      </w:pPr>
      <w:bookmarkStart w:id="11" w:name="_12aqq67qbnp6" w:colFirst="0" w:colLast="0"/>
      <w:bookmarkEnd w:id="11"/>
      <w:r>
        <w:br w:type="page"/>
      </w:r>
    </w:p>
    <w:p w14:paraId="0987EB5F" w14:textId="77777777" w:rsidR="002329A6" w:rsidRDefault="00000000">
      <w:pPr>
        <w:pStyle w:val="Heading3"/>
      </w:pPr>
      <w:bookmarkStart w:id="12" w:name="_yk9b8zv121mu" w:colFirst="0" w:colLast="0"/>
      <w:bookmarkEnd w:id="12"/>
      <w:r>
        <w:lastRenderedPageBreak/>
        <w:t>Creating a Graph from Beaver Dam Data</w:t>
      </w:r>
    </w:p>
    <w:p w14:paraId="3E5D49D1" w14:textId="77777777" w:rsidR="002329A6" w:rsidRDefault="00000000">
      <w:pPr>
        <w:ind w:left="360"/>
        <w:rPr>
          <w:rFonts w:ascii="Arial" w:eastAsia="Arial" w:hAnsi="Arial" w:cs="Arial"/>
          <w:sz w:val="24"/>
          <w:szCs w:val="24"/>
        </w:rPr>
      </w:pPr>
      <w:r>
        <w:rPr>
          <w:rFonts w:ascii="Arial" w:eastAsia="Arial" w:hAnsi="Arial" w:cs="Arial"/>
          <w:b/>
          <w:bCs/>
          <w:sz w:val="24"/>
          <w:szCs w:val="24"/>
        </w:rPr>
        <w:t>Table 1</w:t>
      </w:r>
      <w:r>
        <w:rPr>
          <w:rFonts w:ascii="Arial" w:eastAsia="Arial" w:hAnsi="Arial" w:cs="Arial"/>
          <w:sz w:val="24"/>
          <w:szCs w:val="24"/>
        </w:rPr>
        <w:t>: Data from satellite images in the Kotzebue area of the Baldwin Peninsula, Alaska.</w:t>
      </w:r>
    </w:p>
    <w:tbl>
      <w:tblPr>
        <w:tblStyle w:val="a"/>
        <w:tblpPr w:leftFromText="180" w:rightFromText="180" w:topFromText="180" w:bottomFromText="180" w:vertAnchor="text" w:tblpX="2776"/>
        <w:tblW w:w="4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55"/>
        <w:gridCol w:w="3000"/>
      </w:tblGrid>
      <w:tr w:rsidR="002329A6" w14:paraId="06AAD08E" w14:textId="77777777" w:rsidTr="005E39D3">
        <w:trPr>
          <w:cantSplit/>
          <w:trHeight w:val="144"/>
          <w:tblHeader/>
        </w:trPr>
        <w:tc>
          <w:tcPr>
            <w:tcW w:w="1455" w:type="dxa"/>
            <w:tcMar>
              <w:top w:w="43" w:type="dxa"/>
              <w:left w:w="43" w:type="dxa"/>
              <w:bottom w:w="43" w:type="dxa"/>
              <w:right w:w="43" w:type="dxa"/>
            </w:tcMar>
          </w:tcPr>
          <w:p w14:paraId="1BE5BA82" w14:textId="77777777" w:rsidR="002329A6" w:rsidRDefault="00000000">
            <w:pPr>
              <w:widowControl w:val="0"/>
              <w:spacing w:after="0" w:line="240" w:lineRule="auto"/>
              <w:rPr>
                <w:rFonts w:ascii="Arial" w:eastAsia="Arial" w:hAnsi="Arial" w:cs="Arial"/>
                <w:b/>
                <w:bCs/>
              </w:rPr>
            </w:pPr>
            <w:r>
              <w:rPr>
                <w:rFonts w:ascii="Arial" w:eastAsia="Arial" w:hAnsi="Arial" w:cs="Arial"/>
                <w:b/>
                <w:bCs/>
              </w:rPr>
              <w:t>Year</w:t>
            </w:r>
          </w:p>
        </w:tc>
        <w:tc>
          <w:tcPr>
            <w:tcW w:w="3000" w:type="dxa"/>
            <w:tcMar>
              <w:top w:w="43" w:type="dxa"/>
              <w:left w:w="43" w:type="dxa"/>
              <w:bottom w:w="43" w:type="dxa"/>
              <w:right w:w="43" w:type="dxa"/>
            </w:tcMar>
          </w:tcPr>
          <w:p w14:paraId="5730D010" w14:textId="77777777" w:rsidR="002329A6" w:rsidRDefault="00000000">
            <w:pPr>
              <w:widowControl w:val="0"/>
              <w:spacing w:after="0" w:line="240" w:lineRule="auto"/>
              <w:rPr>
                <w:rFonts w:ascii="Arial" w:eastAsia="Arial" w:hAnsi="Arial" w:cs="Arial"/>
                <w:b/>
                <w:bCs/>
              </w:rPr>
            </w:pPr>
            <w:r>
              <w:rPr>
                <w:rFonts w:ascii="Arial" w:eastAsia="Arial" w:hAnsi="Arial" w:cs="Arial"/>
                <w:b/>
                <w:bCs/>
              </w:rPr>
              <w:t>Number of Beaver Dams</w:t>
            </w:r>
          </w:p>
        </w:tc>
      </w:tr>
      <w:tr w:rsidR="002329A6" w14:paraId="0BF6844C" w14:textId="77777777" w:rsidTr="005E39D3">
        <w:trPr>
          <w:cantSplit/>
          <w:trHeight w:val="144"/>
        </w:trPr>
        <w:tc>
          <w:tcPr>
            <w:tcW w:w="1455" w:type="dxa"/>
            <w:tcMar>
              <w:top w:w="43" w:type="dxa"/>
              <w:left w:w="43" w:type="dxa"/>
              <w:bottom w:w="43" w:type="dxa"/>
              <w:right w:w="43" w:type="dxa"/>
            </w:tcMar>
          </w:tcPr>
          <w:p w14:paraId="620F89C9" w14:textId="77777777" w:rsidR="002329A6" w:rsidRDefault="00000000">
            <w:pPr>
              <w:widowControl w:val="0"/>
              <w:spacing w:after="0" w:line="240" w:lineRule="auto"/>
              <w:rPr>
                <w:rFonts w:ascii="Arial" w:eastAsia="Arial" w:hAnsi="Arial" w:cs="Arial"/>
              </w:rPr>
            </w:pPr>
            <w:r>
              <w:rPr>
                <w:rFonts w:ascii="Arial" w:eastAsia="Arial" w:hAnsi="Arial" w:cs="Arial"/>
              </w:rPr>
              <w:t>2002</w:t>
            </w:r>
          </w:p>
        </w:tc>
        <w:tc>
          <w:tcPr>
            <w:tcW w:w="3000" w:type="dxa"/>
            <w:tcMar>
              <w:top w:w="43" w:type="dxa"/>
              <w:left w:w="43" w:type="dxa"/>
              <w:bottom w:w="43" w:type="dxa"/>
              <w:right w:w="43" w:type="dxa"/>
            </w:tcMar>
          </w:tcPr>
          <w:p w14:paraId="0925D8B0" w14:textId="77777777" w:rsidR="002329A6" w:rsidRDefault="00000000">
            <w:pPr>
              <w:widowControl w:val="0"/>
              <w:spacing w:after="0" w:line="240" w:lineRule="auto"/>
              <w:rPr>
                <w:rFonts w:ascii="Arial" w:eastAsia="Arial" w:hAnsi="Arial" w:cs="Arial"/>
              </w:rPr>
            </w:pPr>
            <w:r>
              <w:rPr>
                <w:rFonts w:ascii="Arial" w:eastAsia="Arial" w:hAnsi="Arial" w:cs="Arial"/>
              </w:rPr>
              <w:t>2</w:t>
            </w:r>
          </w:p>
        </w:tc>
      </w:tr>
      <w:tr w:rsidR="002329A6" w14:paraId="55F50168" w14:textId="77777777" w:rsidTr="005E39D3">
        <w:trPr>
          <w:cantSplit/>
          <w:trHeight w:val="144"/>
        </w:trPr>
        <w:tc>
          <w:tcPr>
            <w:tcW w:w="1455" w:type="dxa"/>
            <w:tcMar>
              <w:top w:w="43" w:type="dxa"/>
              <w:left w:w="43" w:type="dxa"/>
              <w:bottom w:w="43" w:type="dxa"/>
              <w:right w:w="43" w:type="dxa"/>
            </w:tcMar>
          </w:tcPr>
          <w:p w14:paraId="0B3E1F78" w14:textId="77777777" w:rsidR="002329A6" w:rsidRDefault="00000000">
            <w:pPr>
              <w:widowControl w:val="0"/>
              <w:spacing w:after="0" w:line="240" w:lineRule="auto"/>
              <w:rPr>
                <w:rFonts w:ascii="Arial" w:eastAsia="Arial" w:hAnsi="Arial" w:cs="Arial"/>
              </w:rPr>
            </w:pPr>
            <w:r>
              <w:rPr>
                <w:rFonts w:ascii="Arial" w:eastAsia="Arial" w:hAnsi="Arial" w:cs="Arial"/>
              </w:rPr>
              <w:t>2007</w:t>
            </w:r>
          </w:p>
        </w:tc>
        <w:tc>
          <w:tcPr>
            <w:tcW w:w="3000" w:type="dxa"/>
            <w:tcMar>
              <w:top w:w="43" w:type="dxa"/>
              <w:left w:w="43" w:type="dxa"/>
              <w:bottom w:w="43" w:type="dxa"/>
              <w:right w:w="43" w:type="dxa"/>
            </w:tcMar>
          </w:tcPr>
          <w:p w14:paraId="6949F97C" w14:textId="77777777" w:rsidR="002329A6" w:rsidRDefault="00000000">
            <w:pPr>
              <w:widowControl w:val="0"/>
              <w:spacing w:after="0" w:line="240" w:lineRule="auto"/>
              <w:rPr>
                <w:rFonts w:ascii="Arial" w:eastAsia="Arial" w:hAnsi="Arial" w:cs="Arial"/>
              </w:rPr>
            </w:pPr>
            <w:r>
              <w:rPr>
                <w:rFonts w:ascii="Arial" w:eastAsia="Arial" w:hAnsi="Arial" w:cs="Arial"/>
              </w:rPr>
              <w:t>6</w:t>
            </w:r>
          </w:p>
        </w:tc>
      </w:tr>
      <w:tr w:rsidR="002329A6" w14:paraId="618B76EC" w14:textId="77777777" w:rsidTr="005E39D3">
        <w:trPr>
          <w:cantSplit/>
          <w:trHeight w:val="144"/>
        </w:trPr>
        <w:tc>
          <w:tcPr>
            <w:tcW w:w="1455" w:type="dxa"/>
            <w:tcMar>
              <w:top w:w="43" w:type="dxa"/>
              <w:left w:w="43" w:type="dxa"/>
              <w:bottom w:w="43" w:type="dxa"/>
              <w:right w:w="43" w:type="dxa"/>
            </w:tcMar>
          </w:tcPr>
          <w:p w14:paraId="3343DA2F" w14:textId="77777777" w:rsidR="002329A6" w:rsidRDefault="00000000">
            <w:pPr>
              <w:widowControl w:val="0"/>
              <w:spacing w:after="0" w:line="240" w:lineRule="auto"/>
              <w:rPr>
                <w:rFonts w:ascii="Arial" w:eastAsia="Arial" w:hAnsi="Arial" w:cs="Arial"/>
              </w:rPr>
            </w:pPr>
            <w:r>
              <w:rPr>
                <w:rFonts w:ascii="Arial" w:eastAsia="Arial" w:hAnsi="Arial" w:cs="Arial"/>
              </w:rPr>
              <w:t>2008</w:t>
            </w:r>
          </w:p>
        </w:tc>
        <w:tc>
          <w:tcPr>
            <w:tcW w:w="3000" w:type="dxa"/>
            <w:tcMar>
              <w:top w:w="43" w:type="dxa"/>
              <w:left w:w="43" w:type="dxa"/>
              <w:bottom w:w="43" w:type="dxa"/>
              <w:right w:w="43" w:type="dxa"/>
            </w:tcMar>
          </w:tcPr>
          <w:p w14:paraId="4D160A06" w14:textId="77777777" w:rsidR="002329A6" w:rsidRDefault="00000000">
            <w:pPr>
              <w:widowControl w:val="0"/>
              <w:spacing w:after="0" w:line="240" w:lineRule="auto"/>
              <w:rPr>
                <w:rFonts w:ascii="Arial" w:eastAsia="Arial" w:hAnsi="Arial" w:cs="Arial"/>
              </w:rPr>
            </w:pPr>
            <w:r>
              <w:rPr>
                <w:rFonts w:ascii="Arial" w:eastAsia="Arial" w:hAnsi="Arial" w:cs="Arial"/>
              </w:rPr>
              <w:t>7</w:t>
            </w:r>
          </w:p>
        </w:tc>
      </w:tr>
      <w:tr w:rsidR="002329A6" w14:paraId="40C47645" w14:textId="77777777" w:rsidTr="005E39D3">
        <w:trPr>
          <w:cantSplit/>
          <w:trHeight w:val="144"/>
        </w:trPr>
        <w:tc>
          <w:tcPr>
            <w:tcW w:w="1455" w:type="dxa"/>
            <w:tcMar>
              <w:top w:w="43" w:type="dxa"/>
              <w:left w:w="43" w:type="dxa"/>
              <w:bottom w:w="43" w:type="dxa"/>
              <w:right w:w="43" w:type="dxa"/>
            </w:tcMar>
          </w:tcPr>
          <w:p w14:paraId="3E5E2768" w14:textId="77777777" w:rsidR="002329A6" w:rsidRDefault="00000000">
            <w:pPr>
              <w:widowControl w:val="0"/>
              <w:spacing w:after="0" w:line="240" w:lineRule="auto"/>
              <w:rPr>
                <w:rFonts w:ascii="Arial" w:eastAsia="Arial" w:hAnsi="Arial" w:cs="Arial"/>
              </w:rPr>
            </w:pPr>
            <w:r>
              <w:rPr>
                <w:rFonts w:ascii="Arial" w:eastAsia="Arial" w:hAnsi="Arial" w:cs="Arial"/>
              </w:rPr>
              <w:t>2009</w:t>
            </w:r>
          </w:p>
        </w:tc>
        <w:tc>
          <w:tcPr>
            <w:tcW w:w="3000" w:type="dxa"/>
            <w:tcMar>
              <w:top w:w="43" w:type="dxa"/>
              <w:left w:w="43" w:type="dxa"/>
              <w:bottom w:w="43" w:type="dxa"/>
              <w:right w:w="43" w:type="dxa"/>
            </w:tcMar>
          </w:tcPr>
          <w:p w14:paraId="3D1A9B4C" w14:textId="77777777" w:rsidR="002329A6" w:rsidRDefault="00000000">
            <w:pPr>
              <w:widowControl w:val="0"/>
              <w:spacing w:after="0" w:line="240" w:lineRule="auto"/>
              <w:rPr>
                <w:rFonts w:ascii="Arial" w:eastAsia="Arial" w:hAnsi="Arial" w:cs="Arial"/>
              </w:rPr>
            </w:pPr>
            <w:r>
              <w:rPr>
                <w:rFonts w:ascii="Arial" w:eastAsia="Arial" w:hAnsi="Arial" w:cs="Arial"/>
              </w:rPr>
              <w:t>10</w:t>
            </w:r>
          </w:p>
        </w:tc>
      </w:tr>
      <w:tr w:rsidR="002329A6" w14:paraId="7E4A15D3" w14:textId="77777777" w:rsidTr="005E39D3">
        <w:trPr>
          <w:cantSplit/>
          <w:trHeight w:val="144"/>
        </w:trPr>
        <w:tc>
          <w:tcPr>
            <w:tcW w:w="1455" w:type="dxa"/>
            <w:tcMar>
              <w:top w:w="43" w:type="dxa"/>
              <w:left w:w="43" w:type="dxa"/>
              <w:bottom w:w="43" w:type="dxa"/>
              <w:right w:w="43" w:type="dxa"/>
            </w:tcMar>
          </w:tcPr>
          <w:p w14:paraId="4BFA0FBB" w14:textId="77777777" w:rsidR="002329A6" w:rsidRDefault="00000000">
            <w:pPr>
              <w:widowControl w:val="0"/>
              <w:spacing w:after="0" w:line="240" w:lineRule="auto"/>
              <w:rPr>
                <w:rFonts w:ascii="Arial" w:eastAsia="Arial" w:hAnsi="Arial" w:cs="Arial"/>
              </w:rPr>
            </w:pPr>
            <w:r>
              <w:rPr>
                <w:rFonts w:ascii="Arial" w:eastAsia="Arial" w:hAnsi="Arial" w:cs="Arial"/>
              </w:rPr>
              <w:t>2010</w:t>
            </w:r>
          </w:p>
        </w:tc>
        <w:tc>
          <w:tcPr>
            <w:tcW w:w="3000" w:type="dxa"/>
            <w:tcMar>
              <w:top w:w="43" w:type="dxa"/>
              <w:left w:w="43" w:type="dxa"/>
              <w:bottom w:w="43" w:type="dxa"/>
              <w:right w:w="43" w:type="dxa"/>
            </w:tcMar>
          </w:tcPr>
          <w:p w14:paraId="533A4A88" w14:textId="77777777" w:rsidR="002329A6" w:rsidRDefault="00000000">
            <w:pPr>
              <w:widowControl w:val="0"/>
              <w:spacing w:after="0" w:line="240" w:lineRule="auto"/>
              <w:rPr>
                <w:rFonts w:ascii="Arial" w:eastAsia="Arial" w:hAnsi="Arial" w:cs="Arial"/>
              </w:rPr>
            </w:pPr>
            <w:r>
              <w:rPr>
                <w:rFonts w:ascii="Arial" w:eastAsia="Arial" w:hAnsi="Arial" w:cs="Arial"/>
              </w:rPr>
              <w:t>15</w:t>
            </w:r>
          </w:p>
        </w:tc>
      </w:tr>
      <w:tr w:rsidR="002329A6" w14:paraId="7CE5E1B3" w14:textId="77777777" w:rsidTr="005E39D3">
        <w:trPr>
          <w:cantSplit/>
          <w:trHeight w:val="144"/>
        </w:trPr>
        <w:tc>
          <w:tcPr>
            <w:tcW w:w="1455" w:type="dxa"/>
            <w:tcMar>
              <w:top w:w="43" w:type="dxa"/>
              <w:left w:w="43" w:type="dxa"/>
              <w:bottom w:w="43" w:type="dxa"/>
              <w:right w:w="43" w:type="dxa"/>
            </w:tcMar>
          </w:tcPr>
          <w:p w14:paraId="7B34385C" w14:textId="77777777" w:rsidR="002329A6" w:rsidRDefault="00000000">
            <w:pPr>
              <w:widowControl w:val="0"/>
              <w:spacing w:after="0" w:line="240" w:lineRule="auto"/>
              <w:rPr>
                <w:rFonts w:ascii="Arial" w:eastAsia="Arial" w:hAnsi="Arial" w:cs="Arial"/>
              </w:rPr>
            </w:pPr>
            <w:r>
              <w:rPr>
                <w:rFonts w:ascii="Arial" w:eastAsia="Arial" w:hAnsi="Arial" w:cs="Arial"/>
              </w:rPr>
              <w:t>2011</w:t>
            </w:r>
          </w:p>
        </w:tc>
        <w:tc>
          <w:tcPr>
            <w:tcW w:w="3000" w:type="dxa"/>
            <w:tcMar>
              <w:top w:w="43" w:type="dxa"/>
              <w:left w:w="43" w:type="dxa"/>
              <w:bottom w:w="43" w:type="dxa"/>
              <w:right w:w="43" w:type="dxa"/>
            </w:tcMar>
          </w:tcPr>
          <w:p w14:paraId="1D63133E" w14:textId="77777777" w:rsidR="002329A6" w:rsidRDefault="00000000">
            <w:pPr>
              <w:widowControl w:val="0"/>
              <w:spacing w:after="0" w:line="240" w:lineRule="auto"/>
              <w:rPr>
                <w:rFonts w:ascii="Arial" w:eastAsia="Arial" w:hAnsi="Arial" w:cs="Arial"/>
              </w:rPr>
            </w:pPr>
            <w:r>
              <w:rPr>
                <w:rFonts w:ascii="Arial" w:eastAsia="Arial" w:hAnsi="Arial" w:cs="Arial"/>
              </w:rPr>
              <w:t>31</w:t>
            </w:r>
          </w:p>
        </w:tc>
      </w:tr>
      <w:tr w:rsidR="002329A6" w14:paraId="0F7AAB6C" w14:textId="77777777" w:rsidTr="005E39D3">
        <w:trPr>
          <w:cantSplit/>
          <w:trHeight w:val="144"/>
        </w:trPr>
        <w:tc>
          <w:tcPr>
            <w:tcW w:w="1455" w:type="dxa"/>
            <w:tcMar>
              <w:top w:w="43" w:type="dxa"/>
              <w:left w:w="43" w:type="dxa"/>
              <w:bottom w:w="43" w:type="dxa"/>
              <w:right w:w="43" w:type="dxa"/>
            </w:tcMar>
          </w:tcPr>
          <w:p w14:paraId="1A10885D" w14:textId="77777777" w:rsidR="002329A6" w:rsidRDefault="00000000">
            <w:pPr>
              <w:widowControl w:val="0"/>
              <w:spacing w:after="0" w:line="240" w:lineRule="auto"/>
              <w:rPr>
                <w:rFonts w:ascii="Arial" w:eastAsia="Arial" w:hAnsi="Arial" w:cs="Arial"/>
              </w:rPr>
            </w:pPr>
            <w:r>
              <w:rPr>
                <w:rFonts w:ascii="Arial" w:eastAsia="Arial" w:hAnsi="Arial" w:cs="Arial"/>
              </w:rPr>
              <w:t>2012</w:t>
            </w:r>
          </w:p>
        </w:tc>
        <w:tc>
          <w:tcPr>
            <w:tcW w:w="3000" w:type="dxa"/>
            <w:tcMar>
              <w:top w:w="43" w:type="dxa"/>
              <w:left w:w="43" w:type="dxa"/>
              <w:bottom w:w="43" w:type="dxa"/>
              <w:right w:w="43" w:type="dxa"/>
            </w:tcMar>
          </w:tcPr>
          <w:p w14:paraId="074C26D7" w14:textId="77777777" w:rsidR="002329A6" w:rsidRDefault="00000000">
            <w:pPr>
              <w:widowControl w:val="0"/>
              <w:spacing w:after="0" w:line="240" w:lineRule="auto"/>
              <w:rPr>
                <w:rFonts w:ascii="Arial" w:eastAsia="Arial" w:hAnsi="Arial" w:cs="Arial"/>
              </w:rPr>
            </w:pPr>
            <w:r>
              <w:rPr>
                <w:rFonts w:ascii="Arial" w:eastAsia="Arial" w:hAnsi="Arial" w:cs="Arial"/>
              </w:rPr>
              <w:t>34</w:t>
            </w:r>
          </w:p>
        </w:tc>
      </w:tr>
      <w:tr w:rsidR="002329A6" w14:paraId="07070D31" w14:textId="77777777" w:rsidTr="005E39D3">
        <w:trPr>
          <w:cantSplit/>
          <w:trHeight w:val="144"/>
        </w:trPr>
        <w:tc>
          <w:tcPr>
            <w:tcW w:w="1455" w:type="dxa"/>
            <w:tcMar>
              <w:top w:w="43" w:type="dxa"/>
              <w:left w:w="43" w:type="dxa"/>
              <w:bottom w:w="43" w:type="dxa"/>
              <w:right w:w="43" w:type="dxa"/>
            </w:tcMar>
          </w:tcPr>
          <w:p w14:paraId="700F133E" w14:textId="77777777" w:rsidR="002329A6" w:rsidRDefault="00000000">
            <w:pPr>
              <w:widowControl w:val="0"/>
              <w:spacing w:after="0" w:line="240" w:lineRule="auto"/>
              <w:rPr>
                <w:rFonts w:ascii="Arial" w:eastAsia="Arial" w:hAnsi="Arial" w:cs="Arial"/>
              </w:rPr>
            </w:pPr>
            <w:r>
              <w:rPr>
                <w:rFonts w:ascii="Arial" w:eastAsia="Arial" w:hAnsi="Arial" w:cs="Arial"/>
              </w:rPr>
              <w:t>2013</w:t>
            </w:r>
          </w:p>
        </w:tc>
        <w:tc>
          <w:tcPr>
            <w:tcW w:w="3000" w:type="dxa"/>
            <w:tcMar>
              <w:top w:w="43" w:type="dxa"/>
              <w:left w:w="43" w:type="dxa"/>
              <w:bottom w:w="43" w:type="dxa"/>
              <w:right w:w="43" w:type="dxa"/>
            </w:tcMar>
          </w:tcPr>
          <w:p w14:paraId="0D621688" w14:textId="77777777" w:rsidR="002329A6" w:rsidRDefault="00000000">
            <w:pPr>
              <w:widowControl w:val="0"/>
              <w:spacing w:after="0" w:line="240" w:lineRule="auto"/>
              <w:rPr>
                <w:rFonts w:ascii="Arial" w:eastAsia="Arial" w:hAnsi="Arial" w:cs="Arial"/>
              </w:rPr>
            </w:pPr>
            <w:r>
              <w:rPr>
                <w:rFonts w:ascii="Arial" w:eastAsia="Arial" w:hAnsi="Arial" w:cs="Arial"/>
              </w:rPr>
              <w:t>42</w:t>
            </w:r>
          </w:p>
        </w:tc>
      </w:tr>
      <w:tr w:rsidR="002329A6" w14:paraId="2DAF5A9B" w14:textId="77777777" w:rsidTr="005E39D3">
        <w:trPr>
          <w:cantSplit/>
          <w:trHeight w:val="144"/>
        </w:trPr>
        <w:tc>
          <w:tcPr>
            <w:tcW w:w="1455" w:type="dxa"/>
            <w:tcMar>
              <w:top w:w="43" w:type="dxa"/>
              <w:left w:w="43" w:type="dxa"/>
              <w:bottom w:w="43" w:type="dxa"/>
              <w:right w:w="43" w:type="dxa"/>
            </w:tcMar>
          </w:tcPr>
          <w:p w14:paraId="3491C39A" w14:textId="77777777" w:rsidR="002329A6" w:rsidRDefault="00000000">
            <w:pPr>
              <w:widowControl w:val="0"/>
              <w:spacing w:after="0" w:line="240" w:lineRule="auto"/>
              <w:rPr>
                <w:rFonts w:ascii="Arial" w:eastAsia="Arial" w:hAnsi="Arial" w:cs="Arial"/>
              </w:rPr>
            </w:pPr>
            <w:r>
              <w:rPr>
                <w:rFonts w:ascii="Arial" w:eastAsia="Arial" w:hAnsi="Arial" w:cs="Arial"/>
              </w:rPr>
              <w:t>2014</w:t>
            </w:r>
          </w:p>
        </w:tc>
        <w:tc>
          <w:tcPr>
            <w:tcW w:w="3000" w:type="dxa"/>
            <w:tcMar>
              <w:top w:w="43" w:type="dxa"/>
              <w:left w:w="43" w:type="dxa"/>
              <w:bottom w:w="43" w:type="dxa"/>
              <w:right w:w="43" w:type="dxa"/>
            </w:tcMar>
          </w:tcPr>
          <w:p w14:paraId="5709CAA1" w14:textId="77777777" w:rsidR="002329A6" w:rsidRDefault="00000000">
            <w:pPr>
              <w:widowControl w:val="0"/>
              <w:spacing w:after="0" w:line="240" w:lineRule="auto"/>
              <w:rPr>
                <w:rFonts w:ascii="Arial" w:eastAsia="Arial" w:hAnsi="Arial" w:cs="Arial"/>
              </w:rPr>
            </w:pPr>
            <w:r>
              <w:rPr>
                <w:rFonts w:ascii="Arial" w:eastAsia="Arial" w:hAnsi="Arial" w:cs="Arial"/>
              </w:rPr>
              <w:t>55</w:t>
            </w:r>
          </w:p>
        </w:tc>
      </w:tr>
      <w:tr w:rsidR="002329A6" w14:paraId="781C7493" w14:textId="77777777" w:rsidTr="005E39D3">
        <w:trPr>
          <w:cantSplit/>
          <w:trHeight w:val="144"/>
        </w:trPr>
        <w:tc>
          <w:tcPr>
            <w:tcW w:w="1455" w:type="dxa"/>
            <w:tcMar>
              <w:top w:w="43" w:type="dxa"/>
              <w:left w:w="43" w:type="dxa"/>
              <w:bottom w:w="43" w:type="dxa"/>
              <w:right w:w="43" w:type="dxa"/>
            </w:tcMar>
          </w:tcPr>
          <w:p w14:paraId="3B33B72A" w14:textId="77777777" w:rsidR="002329A6" w:rsidRDefault="00000000">
            <w:pPr>
              <w:widowControl w:val="0"/>
              <w:spacing w:after="0" w:line="240" w:lineRule="auto"/>
              <w:rPr>
                <w:rFonts w:ascii="Arial" w:eastAsia="Arial" w:hAnsi="Arial" w:cs="Arial"/>
              </w:rPr>
            </w:pPr>
            <w:r>
              <w:rPr>
                <w:rFonts w:ascii="Arial" w:eastAsia="Arial" w:hAnsi="Arial" w:cs="Arial"/>
              </w:rPr>
              <w:t>2017</w:t>
            </w:r>
          </w:p>
        </w:tc>
        <w:tc>
          <w:tcPr>
            <w:tcW w:w="3000" w:type="dxa"/>
            <w:tcMar>
              <w:top w:w="43" w:type="dxa"/>
              <w:left w:w="43" w:type="dxa"/>
              <w:bottom w:w="43" w:type="dxa"/>
              <w:right w:w="43" w:type="dxa"/>
            </w:tcMar>
          </w:tcPr>
          <w:p w14:paraId="4A068B57" w14:textId="77777777" w:rsidR="002329A6" w:rsidRDefault="00000000">
            <w:pPr>
              <w:widowControl w:val="0"/>
              <w:spacing w:after="0" w:line="240" w:lineRule="auto"/>
              <w:rPr>
                <w:rFonts w:ascii="Arial" w:eastAsia="Arial" w:hAnsi="Arial" w:cs="Arial"/>
              </w:rPr>
            </w:pPr>
            <w:r>
              <w:rPr>
                <w:rFonts w:ascii="Arial" w:eastAsia="Arial" w:hAnsi="Arial" w:cs="Arial"/>
              </w:rPr>
              <w:t>79</w:t>
            </w:r>
          </w:p>
        </w:tc>
      </w:tr>
      <w:tr w:rsidR="002329A6" w14:paraId="75BE08F8" w14:textId="77777777" w:rsidTr="005E39D3">
        <w:trPr>
          <w:cantSplit/>
          <w:trHeight w:val="144"/>
        </w:trPr>
        <w:tc>
          <w:tcPr>
            <w:tcW w:w="1455" w:type="dxa"/>
            <w:tcMar>
              <w:top w:w="43" w:type="dxa"/>
              <w:left w:w="43" w:type="dxa"/>
              <w:bottom w:w="43" w:type="dxa"/>
              <w:right w:w="43" w:type="dxa"/>
            </w:tcMar>
          </w:tcPr>
          <w:p w14:paraId="76B121C9" w14:textId="77777777" w:rsidR="002329A6" w:rsidRDefault="00000000">
            <w:pPr>
              <w:widowControl w:val="0"/>
              <w:spacing w:after="0" w:line="240" w:lineRule="auto"/>
              <w:rPr>
                <w:rFonts w:ascii="Arial" w:eastAsia="Arial" w:hAnsi="Arial" w:cs="Arial"/>
              </w:rPr>
            </w:pPr>
            <w:r>
              <w:rPr>
                <w:rFonts w:ascii="Arial" w:eastAsia="Arial" w:hAnsi="Arial" w:cs="Arial"/>
              </w:rPr>
              <w:t>2018</w:t>
            </w:r>
          </w:p>
        </w:tc>
        <w:tc>
          <w:tcPr>
            <w:tcW w:w="3000" w:type="dxa"/>
            <w:tcMar>
              <w:top w:w="43" w:type="dxa"/>
              <w:left w:w="43" w:type="dxa"/>
              <w:bottom w:w="43" w:type="dxa"/>
              <w:right w:w="43" w:type="dxa"/>
            </w:tcMar>
          </w:tcPr>
          <w:p w14:paraId="046A1BED" w14:textId="77777777" w:rsidR="002329A6" w:rsidRDefault="00000000">
            <w:pPr>
              <w:widowControl w:val="0"/>
              <w:spacing w:after="0" w:line="240" w:lineRule="auto"/>
              <w:rPr>
                <w:rFonts w:ascii="Arial" w:eastAsia="Arial" w:hAnsi="Arial" w:cs="Arial"/>
              </w:rPr>
            </w:pPr>
            <w:r>
              <w:rPr>
                <w:rFonts w:ascii="Arial" w:eastAsia="Arial" w:hAnsi="Arial" w:cs="Arial"/>
              </w:rPr>
              <w:t>93</w:t>
            </w:r>
          </w:p>
        </w:tc>
      </w:tr>
      <w:tr w:rsidR="002329A6" w14:paraId="50BEFAB3" w14:textId="77777777" w:rsidTr="005E39D3">
        <w:trPr>
          <w:cantSplit/>
          <w:trHeight w:val="144"/>
        </w:trPr>
        <w:tc>
          <w:tcPr>
            <w:tcW w:w="1455" w:type="dxa"/>
            <w:tcMar>
              <w:top w:w="43" w:type="dxa"/>
              <w:left w:w="43" w:type="dxa"/>
              <w:bottom w:w="43" w:type="dxa"/>
              <w:right w:w="43" w:type="dxa"/>
            </w:tcMar>
          </w:tcPr>
          <w:p w14:paraId="166B02F0" w14:textId="77777777" w:rsidR="002329A6" w:rsidRDefault="00000000">
            <w:pPr>
              <w:widowControl w:val="0"/>
              <w:spacing w:after="0" w:line="240" w:lineRule="auto"/>
              <w:rPr>
                <w:rFonts w:ascii="Arial" w:eastAsia="Arial" w:hAnsi="Arial" w:cs="Arial"/>
              </w:rPr>
            </w:pPr>
            <w:r>
              <w:rPr>
                <w:rFonts w:ascii="Arial" w:eastAsia="Arial" w:hAnsi="Arial" w:cs="Arial"/>
              </w:rPr>
              <w:t>2019</w:t>
            </w:r>
          </w:p>
        </w:tc>
        <w:tc>
          <w:tcPr>
            <w:tcW w:w="3000" w:type="dxa"/>
            <w:tcMar>
              <w:top w:w="43" w:type="dxa"/>
              <w:left w:w="43" w:type="dxa"/>
              <w:bottom w:w="43" w:type="dxa"/>
              <w:right w:w="43" w:type="dxa"/>
            </w:tcMar>
          </w:tcPr>
          <w:p w14:paraId="225C79F2" w14:textId="77777777" w:rsidR="002329A6" w:rsidRDefault="00000000">
            <w:pPr>
              <w:widowControl w:val="0"/>
              <w:spacing w:after="0" w:line="240" w:lineRule="auto"/>
              <w:rPr>
                <w:rFonts w:ascii="Arial" w:eastAsia="Arial" w:hAnsi="Arial" w:cs="Arial"/>
              </w:rPr>
            </w:pPr>
            <w:r>
              <w:rPr>
                <w:rFonts w:ascii="Arial" w:eastAsia="Arial" w:hAnsi="Arial" w:cs="Arial"/>
              </w:rPr>
              <w:t>98</w:t>
            </w:r>
          </w:p>
        </w:tc>
      </w:tr>
    </w:tbl>
    <w:p w14:paraId="49A4914C" w14:textId="77777777" w:rsidR="002329A6" w:rsidRDefault="002329A6">
      <w:pPr>
        <w:rPr>
          <w:rFonts w:ascii="Arial" w:eastAsia="Arial" w:hAnsi="Arial" w:cs="Arial"/>
          <w:sz w:val="24"/>
          <w:szCs w:val="24"/>
        </w:rPr>
      </w:pPr>
    </w:p>
    <w:p w14:paraId="4966FC82" w14:textId="77777777" w:rsidR="002329A6" w:rsidRDefault="002329A6">
      <w:pPr>
        <w:rPr>
          <w:rFonts w:ascii="Arial" w:eastAsia="Arial" w:hAnsi="Arial" w:cs="Arial"/>
          <w:sz w:val="24"/>
          <w:szCs w:val="24"/>
        </w:rPr>
      </w:pPr>
    </w:p>
    <w:p w14:paraId="0EF1D049" w14:textId="77777777" w:rsidR="002329A6" w:rsidRDefault="002329A6">
      <w:pPr>
        <w:rPr>
          <w:rFonts w:ascii="Arial" w:eastAsia="Arial" w:hAnsi="Arial" w:cs="Arial"/>
          <w:sz w:val="24"/>
          <w:szCs w:val="24"/>
        </w:rPr>
      </w:pPr>
    </w:p>
    <w:p w14:paraId="6DD037D0" w14:textId="77777777" w:rsidR="002329A6" w:rsidRDefault="002329A6">
      <w:pPr>
        <w:rPr>
          <w:rFonts w:ascii="Arial" w:eastAsia="Arial" w:hAnsi="Arial" w:cs="Arial"/>
          <w:sz w:val="24"/>
          <w:szCs w:val="24"/>
        </w:rPr>
      </w:pPr>
    </w:p>
    <w:p w14:paraId="67FA28B6" w14:textId="77777777" w:rsidR="002329A6" w:rsidRDefault="002329A6">
      <w:pPr>
        <w:rPr>
          <w:rFonts w:ascii="Arial" w:eastAsia="Arial" w:hAnsi="Arial" w:cs="Arial"/>
          <w:sz w:val="24"/>
          <w:szCs w:val="24"/>
        </w:rPr>
      </w:pPr>
    </w:p>
    <w:p w14:paraId="02F8BB97" w14:textId="77777777" w:rsidR="002329A6" w:rsidRDefault="002329A6">
      <w:pPr>
        <w:rPr>
          <w:rFonts w:ascii="Arial" w:eastAsia="Arial" w:hAnsi="Arial" w:cs="Arial"/>
          <w:sz w:val="24"/>
          <w:szCs w:val="24"/>
        </w:rPr>
      </w:pPr>
    </w:p>
    <w:p w14:paraId="1B4151CC" w14:textId="77777777" w:rsidR="002329A6" w:rsidRDefault="002329A6">
      <w:pPr>
        <w:rPr>
          <w:rFonts w:ascii="Arial" w:eastAsia="Arial" w:hAnsi="Arial" w:cs="Arial"/>
          <w:sz w:val="24"/>
          <w:szCs w:val="24"/>
        </w:rPr>
      </w:pPr>
    </w:p>
    <w:p w14:paraId="33EBAC98" w14:textId="77777777" w:rsidR="002329A6" w:rsidRDefault="002329A6">
      <w:pPr>
        <w:rPr>
          <w:rFonts w:ascii="Arial" w:eastAsia="Arial" w:hAnsi="Arial" w:cs="Arial"/>
          <w:sz w:val="24"/>
          <w:szCs w:val="24"/>
        </w:rPr>
      </w:pPr>
    </w:p>
    <w:p w14:paraId="73491783" w14:textId="77777777" w:rsidR="002329A6" w:rsidRDefault="002329A6">
      <w:pPr>
        <w:rPr>
          <w:rFonts w:ascii="Arial" w:eastAsia="Arial" w:hAnsi="Arial" w:cs="Arial"/>
          <w:sz w:val="24"/>
          <w:szCs w:val="24"/>
        </w:rPr>
      </w:pPr>
    </w:p>
    <w:p w14:paraId="5617E3B1" w14:textId="77777777" w:rsidR="002329A6" w:rsidRDefault="002329A6">
      <w:pPr>
        <w:rPr>
          <w:rFonts w:ascii="Arial" w:eastAsia="Arial" w:hAnsi="Arial" w:cs="Arial"/>
          <w:sz w:val="24"/>
          <w:szCs w:val="24"/>
        </w:rPr>
      </w:pPr>
    </w:p>
    <w:p w14:paraId="6D86D4BD" w14:textId="77777777" w:rsidR="002329A6" w:rsidRDefault="002329A6">
      <w:pPr>
        <w:rPr>
          <w:rFonts w:ascii="Arial" w:eastAsia="Arial" w:hAnsi="Arial" w:cs="Arial"/>
          <w:sz w:val="24"/>
          <w:szCs w:val="24"/>
        </w:rPr>
      </w:pPr>
    </w:p>
    <w:p w14:paraId="689C55E3" w14:textId="5F7725ED" w:rsidR="002329A6" w:rsidRDefault="00000000">
      <w:pPr>
        <w:rPr>
          <w:rFonts w:ascii="Arial" w:eastAsia="Arial" w:hAnsi="Arial" w:cs="Arial"/>
          <w:sz w:val="24"/>
          <w:szCs w:val="24"/>
        </w:rPr>
      </w:pPr>
      <w:r>
        <w:rPr>
          <w:rFonts w:ascii="Arial" w:eastAsia="Arial" w:hAnsi="Arial" w:cs="Arial"/>
          <w:sz w:val="24"/>
          <w:szCs w:val="24"/>
        </w:rPr>
        <w:t>Graph the above data in the space provided below.</w:t>
      </w:r>
      <w:r w:rsidR="0075500B">
        <w:rPr>
          <w:rFonts w:ascii="Arial" w:eastAsia="Arial" w:hAnsi="Arial" w:cs="Arial"/>
          <w:sz w:val="24"/>
          <w:szCs w:val="24"/>
        </w:rPr>
        <w:t xml:space="preserve"> </w:t>
      </w:r>
      <w:r>
        <w:rPr>
          <w:rFonts w:ascii="Arial" w:eastAsia="Arial" w:hAnsi="Arial" w:cs="Arial"/>
          <w:sz w:val="24"/>
          <w:szCs w:val="24"/>
        </w:rPr>
        <w:t>Try to utilize as much of the space given as you can.</w:t>
      </w:r>
      <w:r w:rsidR="0075500B">
        <w:rPr>
          <w:rFonts w:ascii="Arial" w:eastAsia="Arial" w:hAnsi="Arial" w:cs="Arial"/>
          <w:sz w:val="24"/>
          <w:szCs w:val="24"/>
        </w:rPr>
        <w:t xml:space="preserve"> </w:t>
      </w:r>
      <w:r>
        <w:rPr>
          <w:rFonts w:ascii="Arial" w:eastAsia="Arial" w:hAnsi="Arial" w:cs="Arial"/>
          <w:sz w:val="24"/>
          <w:szCs w:val="24"/>
        </w:rPr>
        <w:t xml:space="preserve">Make sure to include </w:t>
      </w:r>
      <w:proofErr w:type="gramStart"/>
      <w:r>
        <w:rPr>
          <w:rFonts w:ascii="Arial" w:eastAsia="Arial" w:hAnsi="Arial" w:cs="Arial"/>
          <w:sz w:val="24"/>
          <w:szCs w:val="24"/>
        </w:rPr>
        <w:t>all of</w:t>
      </w:r>
      <w:proofErr w:type="gramEnd"/>
      <w:r>
        <w:rPr>
          <w:rFonts w:ascii="Arial" w:eastAsia="Arial" w:hAnsi="Arial" w:cs="Arial"/>
          <w:sz w:val="24"/>
          <w:szCs w:val="24"/>
        </w:rPr>
        <w:t xml:space="preserve"> the necessary components of a graph.</w:t>
      </w:r>
    </w:p>
    <w:p w14:paraId="5097CFCA" w14:textId="77777777" w:rsidR="002329A6" w:rsidRDefault="002329A6">
      <w:pPr>
        <w:rPr>
          <w:rFonts w:ascii="Arial" w:eastAsia="Arial" w:hAnsi="Arial" w:cs="Arial"/>
          <w:sz w:val="14"/>
          <w:szCs w:val="14"/>
        </w:rPr>
      </w:pPr>
    </w:p>
    <w:p w14:paraId="6B0B488E" w14:textId="77777777" w:rsidR="002329A6" w:rsidRDefault="00000000">
      <w:pPr>
        <w:spacing w:after="0" w:line="240" w:lineRule="auto"/>
        <w:jc w:val="center"/>
        <w:rPr>
          <w:rFonts w:ascii="Arial" w:eastAsia="Arial" w:hAnsi="Arial" w:cs="Arial"/>
          <w:b/>
          <w:bCs/>
          <w:sz w:val="24"/>
          <w:szCs w:val="24"/>
        </w:rPr>
      </w:pPr>
      <w:r>
        <w:rPr>
          <w:rFonts w:ascii="Arial" w:eastAsia="Arial" w:hAnsi="Arial" w:cs="Arial"/>
          <w:b/>
          <w:bCs/>
          <w:sz w:val="24"/>
          <w:szCs w:val="24"/>
        </w:rPr>
        <w:t>Title ______________________________________________________________________</w:t>
      </w:r>
    </w:p>
    <w:p w14:paraId="2AEB5710" w14:textId="77777777" w:rsidR="002329A6" w:rsidRDefault="002329A6">
      <w:pPr>
        <w:spacing w:after="0" w:line="240" w:lineRule="auto"/>
        <w:jc w:val="center"/>
        <w:rPr>
          <w:rFonts w:ascii="Arial" w:eastAsia="Arial" w:hAnsi="Arial" w:cs="Arial"/>
          <w:sz w:val="24"/>
          <w:szCs w:val="24"/>
        </w:rPr>
      </w:pPr>
    </w:p>
    <w:p w14:paraId="129CC69B" w14:textId="77777777" w:rsidR="005E39D3" w:rsidRDefault="005E39D3" w:rsidP="005E39D3">
      <w:pPr>
        <w:jc w:val="center"/>
        <w:rPr>
          <w:rFonts w:ascii="Arial" w:eastAsia="Arial" w:hAnsi="Arial" w:cs="Arial"/>
          <w:b/>
          <w:bCs/>
          <w:sz w:val="24"/>
          <w:szCs w:val="24"/>
        </w:rPr>
      </w:pPr>
      <w:r>
        <w:rPr>
          <w:rFonts w:ascii="Arial" w:eastAsia="Arial" w:hAnsi="Arial" w:cs="Arial"/>
          <w:noProof/>
          <w:sz w:val="24"/>
          <w:szCs w:val="24"/>
        </w:rPr>
        <w:drawing>
          <wp:inline distT="0" distB="0" distL="0" distR="0" wp14:anchorId="67ED8436" wp14:editId="19153510">
            <wp:extent cx="4324954" cy="3477110"/>
            <wp:effectExtent l="0" t="0" r="0" b="0"/>
            <wp:docPr id="1445454870" name="Picture 1" descr="Blank grid for students to use to make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4870" name="Picture 1" descr="Blank grid for students to use to make a graph"/>
                    <pic:cNvPicPr/>
                  </pic:nvPicPr>
                  <pic:blipFill>
                    <a:blip r:embed="rId16">
                      <a:extLst>
                        <a:ext uri="{28A0092B-C50C-407E-A947-70E740481C1C}">
                          <a14:useLocalDpi xmlns:a14="http://schemas.microsoft.com/office/drawing/2010/main" val="0"/>
                        </a:ext>
                      </a:extLst>
                    </a:blip>
                    <a:stretch>
                      <a:fillRect/>
                    </a:stretch>
                  </pic:blipFill>
                  <pic:spPr>
                    <a:xfrm>
                      <a:off x="0" y="0"/>
                      <a:ext cx="4324954" cy="3477110"/>
                    </a:xfrm>
                    <a:prstGeom prst="rect">
                      <a:avLst/>
                    </a:prstGeom>
                  </pic:spPr>
                </pic:pic>
              </a:graphicData>
            </a:graphic>
          </wp:inline>
        </w:drawing>
      </w:r>
    </w:p>
    <w:p w14:paraId="637A4ADE" w14:textId="77777777" w:rsidR="005E39D3" w:rsidRDefault="005E39D3">
      <w:pPr>
        <w:rPr>
          <w:rFonts w:ascii="Arial" w:eastAsia="Arial" w:hAnsi="Arial" w:cs="Arial"/>
          <w:b/>
          <w:bCs/>
          <w:sz w:val="24"/>
          <w:szCs w:val="24"/>
        </w:rPr>
      </w:pPr>
      <w:r>
        <w:rPr>
          <w:rFonts w:ascii="Arial" w:eastAsia="Arial" w:hAnsi="Arial" w:cs="Arial"/>
          <w:b/>
          <w:bCs/>
          <w:sz w:val="24"/>
          <w:szCs w:val="24"/>
        </w:rPr>
        <w:br w:type="page"/>
      </w:r>
    </w:p>
    <w:p w14:paraId="5B02B8AB" w14:textId="237BE7DA" w:rsidR="002329A6" w:rsidRPr="005E39D3" w:rsidRDefault="00000000" w:rsidP="005E39D3">
      <w:pPr>
        <w:rPr>
          <w:rFonts w:ascii="Arial" w:eastAsia="Arial" w:hAnsi="Arial" w:cs="Arial"/>
          <w:sz w:val="24"/>
          <w:szCs w:val="24"/>
        </w:rPr>
      </w:pPr>
      <w:r>
        <w:rPr>
          <w:rFonts w:ascii="Arial" w:eastAsia="Arial" w:hAnsi="Arial" w:cs="Arial"/>
          <w:b/>
          <w:bCs/>
          <w:sz w:val="24"/>
          <w:szCs w:val="24"/>
        </w:rPr>
        <w:lastRenderedPageBreak/>
        <w:t>Question:</w:t>
      </w:r>
    </w:p>
    <w:p w14:paraId="12736033" w14:textId="332DB3AA" w:rsidR="002329A6" w:rsidRDefault="00000000">
      <w:pPr>
        <w:numPr>
          <w:ilvl w:val="0"/>
          <w:numId w:val="3"/>
        </w:numPr>
        <w:spacing w:after="1440"/>
        <w:rPr>
          <w:rFonts w:ascii="Arial" w:eastAsia="Arial" w:hAnsi="Arial" w:cs="Arial"/>
          <w:sz w:val="24"/>
          <w:szCs w:val="24"/>
        </w:rPr>
      </w:pPr>
      <w:r>
        <w:rPr>
          <w:rFonts w:ascii="Arial" w:eastAsia="Arial" w:hAnsi="Arial" w:cs="Arial"/>
          <w:sz w:val="24"/>
          <w:szCs w:val="24"/>
        </w:rPr>
        <w:t>In the above graph, was the change very sudden?</w:t>
      </w:r>
      <w:r w:rsidR="0075500B">
        <w:rPr>
          <w:rFonts w:ascii="Arial" w:eastAsia="Arial" w:hAnsi="Arial" w:cs="Arial"/>
          <w:sz w:val="24"/>
          <w:szCs w:val="24"/>
        </w:rPr>
        <w:t xml:space="preserve"> </w:t>
      </w:r>
      <w:r>
        <w:rPr>
          <w:rFonts w:ascii="Arial" w:eastAsia="Arial" w:hAnsi="Arial" w:cs="Arial"/>
          <w:sz w:val="24"/>
          <w:szCs w:val="24"/>
        </w:rPr>
        <w:t>Or did it change more gradually?</w:t>
      </w:r>
    </w:p>
    <w:p w14:paraId="6F3E4377" w14:textId="77777777" w:rsidR="002329A6" w:rsidRDefault="00000000">
      <w:pPr>
        <w:pStyle w:val="Heading3"/>
      </w:pPr>
      <w:bookmarkStart w:id="13" w:name="_vjyli1hrts3q" w:colFirst="0" w:colLast="0"/>
      <w:bookmarkEnd w:id="13"/>
      <w:r>
        <w:t>Effects of Increasing Beaver Activity on Arctic Communities</w:t>
      </w:r>
    </w:p>
    <w:p w14:paraId="42AF1C40" w14:textId="77777777" w:rsidR="002329A6" w:rsidRDefault="00000000">
      <w:pPr>
        <w:numPr>
          <w:ilvl w:val="0"/>
          <w:numId w:val="2"/>
        </w:numPr>
        <w:spacing w:after="1440"/>
        <w:rPr>
          <w:rFonts w:ascii="Arial" w:eastAsia="Arial" w:hAnsi="Arial" w:cs="Arial"/>
          <w:sz w:val="24"/>
          <w:szCs w:val="24"/>
        </w:rPr>
      </w:pPr>
      <w:r>
        <w:rPr>
          <w:rFonts w:ascii="Arial" w:eastAsia="Arial" w:hAnsi="Arial" w:cs="Arial"/>
          <w:sz w:val="24"/>
          <w:szCs w:val="24"/>
        </w:rPr>
        <w:t xml:space="preserve">How do you think researchers could measure if there are significant effects of the increasing beaver activity on the local biological </w:t>
      </w:r>
      <w:r>
        <w:rPr>
          <w:rFonts w:ascii="Arial" w:eastAsia="Arial" w:hAnsi="Arial" w:cs="Arial"/>
          <w:b/>
          <w:bCs/>
          <w:sz w:val="24"/>
          <w:szCs w:val="24"/>
        </w:rPr>
        <w:t>communities?</w:t>
      </w:r>
    </w:p>
    <w:p w14:paraId="52DB8C01" w14:textId="77777777" w:rsidR="002329A6" w:rsidRDefault="00000000">
      <w:pPr>
        <w:numPr>
          <w:ilvl w:val="0"/>
          <w:numId w:val="2"/>
        </w:numPr>
        <w:spacing w:after="1440"/>
        <w:rPr>
          <w:rFonts w:ascii="Arial" w:eastAsia="Arial" w:hAnsi="Arial" w:cs="Arial"/>
          <w:sz w:val="24"/>
          <w:szCs w:val="24"/>
        </w:rPr>
      </w:pPr>
      <w:r>
        <w:rPr>
          <w:rFonts w:ascii="Arial" w:eastAsia="Arial" w:hAnsi="Arial" w:cs="Arial"/>
          <w:sz w:val="24"/>
          <w:szCs w:val="24"/>
        </w:rPr>
        <w:t xml:space="preserve">What do you think could </w:t>
      </w:r>
      <w:proofErr w:type="gramStart"/>
      <w:r>
        <w:rPr>
          <w:rFonts w:ascii="Arial" w:eastAsia="Arial" w:hAnsi="Arial" w:cs="Arial"/>
          <w:sz w:val="24"/>
          <w:szCs w:val="24"/>
        </w:rPr>
        <w:t>be</w:t>
      </w:r>
      <w:proofErr w:type="gramEnd"/>
      <w:r>
        <w:rPr>
          <w:rFonts w:ascii="Arial" w:eastAsia="Arial" w:hAnsi="Arial" w:cs="Arial"/>
          <w:sz w:val="24"/>
          <w:szCs w:val="24"/>
        </w:rPr>
        <w:t xml:space="preserve"> some </w:t>
      </w:r>
      <w:r>
        <w:rPr>
          <w:rFonts w:ascii="Arial" w:eastAsia="Arial" w:hAnsi="Arial" w:cs="Arial"/>
          <w:b/>
          <w:bCs/>
          <w:sz w:val="24"/>
          <w:szCs w:val="24"/>
        </w:rPr>
        <w:t>positive</w:t>
      </w:r>
      <w:r>
        <w:rPr>
          <w:rFonts w:ascii="Arial" w:eastAsia="Arial" w:hAnsi="Arial" w:cs="Arial"/>
          <w:sz w:val="24"/>
          <w:szCs w:val="24"/>
        </w:rPr>
        <w:t xml:space="preserve"> impacts </w:t>
      </w:r>
      <w:proofErr w:type="gramStart"/>
      <w:r>
        <w:rPr>
          <w:rFonts w:ascii="Arial" w:eastAsia="Arial" w:hAnsi="Arial" w:cs="Arial"/>
          <w:sz w:val="24"/>
          <w:szCs w:val="24"/>
        </w:rPr>
        <w:t>of</w:t>
      </w:r>
      <w:proofErr w:type="gramEnd"/>
      <w:r>
        <w:rPr>
          <w:rFonts w:ascii="Arial" w:eastAsia="Arial" w:hAnsi="Arial" w:cs="Arial"/>
          <w:sz w:val="24"/>
          <w:szCs w:val="24"/>
        </w:rPr>
        <w:t xml:space="preserve"> the beaver activity?</w:t>
      </w:r>
    </w:p>
    <w:p w14:paraId="4B96EA83" w14:textId="77777777" w:rsidR="002329A6" w:rsidRDefault="00000000">
      <w:pPr>
        <w:numPr>
          <w:ilvl w:val="0"/>
          <w:numId w:val="2"/>
        </w:numPr>
        <w:spacing w:after="1440"/>
        <w:rPr>
          <w:rFonts w:ascii="Arial" w:eastAsia="Arial" w:hAnsi="Arial" w:cs="Arial"/>
          <w:sz w:val="24"/>
          <w:szCs w:val="24"/>
        </w:rPr>
      </w:pPr>
      <w:r>
        <w:rPr>
          <w:rFonts w:ascii="Arial" w:eastAsia="Arial" w:hAnsi="Arial" w:cs="Arial"/>
          <w:sz w:val="24"/>
          <w:szCs w:val="24"/>
        </w:rPr>
        <w:t xml:space="preserve">What do you think could </w:t>
      </w:r>
      <w:proofErr w:type="gramStart"/>
      <w:r>
        <w:rPr>
          <w:rFonts w:ascii="Arial" w:eastAsia="Arial" w:hAnsi="Arial" w:cs="Arial"/>
          <w:sz w:val="24"/>
          <w:szCs w:val="24"/>
        </w:rPr>
        <w:t>be</w:t>
      </w:r>
      <w:proofErr w:type="gramEnd"/>
      <w:r>
        <w:rPr>
          <w:rFonts w:ascii="Arial" w:eastAsia="Arial" w:hAnsi="Arial" w:cs="Arial"/>
          <w:sz w:val="24"/>
          <w:szCs w:val="24"/>
        </w:rPr>
        <w:t xml:space="preserve"> some </w:t>
      </w:r>
      <w:r>
        <w:rPr>
          <w:rFonts w:ascii="Arial" w:eastAsia="Arial" w:hAnsi="Arial" w:cs="Arial"/>
          <w:b/>
          <w:bCs/>
          <w:sz w:val="24"/>
          <w:szCs w:val="24"/>
        </w:rPr>
        <w:t>negative</w:t>
      </w:r>
      <w:r>
        <w:rPr>
          <w:rFonts w:ascii="Arial" w:eastAsia="Arial" w:hAnsi="Arial" w:cs="Arial"/>
          <w:sz w:val="24"/>
          <w:szCs w:val="24"/>
        </w:rPr>
        <w:t xml:space="preserve"> impacts of </w:t>
      </w:r>
      <w:proofErr w:type="gramStart"/>
      <w:r>
        <w:rPr>
          <w:rFonts w:ascii="Arial" w:eastAsia="Arial" w:hAnsi="Arial" w:cs="Arial"/>
          <w:sz w:val="24"/>
          <w:szCs w:val="24"/>
        </w:rPr>
        <w:t>the beaver</w:t>
      </w:r>
      <w:proofErr w:type="gramEnd"/>
      <w:r>
        <w:rPr>
          <w:rFonts w:ascii="Arial" w:eastAsia="Arial" w:hAnsi="Arial" w:cs="Arial"/>
          <w:sz w:val="24"/>
          <w:szCs w:val="24"/>
        </w:rPr>
        <w:t xml:space="preserve"> activity?</w:t>
      </w:r>
    </w:p>
    <w:p w14:paraId="77AF8FDC" w14:textId="77777777" w:rsidR="002329A6" w:rsidRDefault="00000000">
      <w:pPr>
        <w:numPr>
          <w:ilvl w:val="0"/>
          <w:numId w:val="2"/>
        </w:numPr>
        <w:spacing w:after="1440"/>
        <w:rPr>
          <w:rFonts w:ascii="Arial" w:eastAsia="Arial" w:hAnsi="Arial" w:cs="Arial"/>
          <w:sz w:val="24"/>
          <w:szCs w:val="24"/>
        </w:rPr>
      </w:pPr>
      <w:r>
        <w:rPr>
          <w:rFonts w:ascii="Arial" w:eastAsia="Arial" w:hAnsi="Arial" w:cs="Arial"/>
          <w:sz w:val="24"/>
          <w:szCs w:val="24"/>
        </w:rPr>
        <w:t>How do you think the increased beaver activity might affect indigenous communities of people that live in these areas?</w:t>
      </w:r>
    </w:p>
    <w:p w14:paraId="252ED6D2" w14:textId="77777777" w:rsidR="002329A6" w:rsidRDefault="00000000">
      <w:pPr>
        <w:pStyle w:val="Heading3"/>
      </w:pPr>
      <w:bookmarkStart w:id="14" w:name="_bl48r3221klg" w:colFirst="0" w:colLast="0"/>
      <w:bookmarkEnd w:id="14"/>
      <w:r>
        <w:t>Closing Thoughts:</w:t>
      </w:r>
    </w:p>
    <w:p w14:paraId="10F3FF59" w14:textId="220B6A04" w:rsidR="002329A6" w:rsidRDefault="00000000">
      <w:pPr>
        <w:numPr>
          <w:ilvl w:val="0"/>
          <w:numId w:val="5"/>
        </w:numPr>
        <w:spacing w:after="1200"/>
        <w:rPr>
          <w:rFonts w:ascii="Arial" w:eastAsia="Arial" w:hAnsi="Arial" w:cs="Arial"/>
          <w:sz w:val="24"/>
          <w:szCs w:val="24"/>
        </w:rPr>
      </w:pPr>
      <w:r>
        <w:rPr>
          <w:rFonts w:ascii="Arial" w:eastAsia="Arial" w:hAnsi="Arial" w:cs="Arial"/>
          <w:sz w:val="24"/>
          <w:szCs w:val="24"/>
        </w:rPr>
        <w:t>Do you think we should be worried about beaver activity in the Arctic?</w:t>
      </w:r>
      <w:r w:rsidR="0075500B">
        <w:rPr>
          <w:rFonts w:ascii="Arial" w:eastAsia="Arial" w:hAnsi="Arial" w:cs="Arial"/>
          <w:sz w:val="24"/>
          <w:szCs w:val="24"/>
        </w:rPr>
        <w:t xml:space="preserve"> </w:t>
      </w:r>
      <w:r>
        <w:rPr>
          <w:rFonts w:ascii="Arial" w:eastAsia="Arial" w:hAnsi="Arial" w:cs="Arial"/>
          <w:sz w:val="24"/>
          <w:szCs w:val="24"/>
        </w:rPr>
        <w:t>Why or why not?</w:t>
      </w:r>
    </w:p>
    <w:p w14:paraId="7B97B0A0" w14:textId="77777777" w:rsidR="002329A6" w:rsidRDefault="00000000">
      <w:pPr>
        <w:numPr>
          <w:ilvl w:val="0"/>
          <w:numId w:val="5"/>
        </w:numPr>
        <w:rPr>
          <w:rFonts w:ascii="Arial" w:eastAsia="Arial" w:hAnsi="Arial" w:cs="Arial"/>
          <w:sz w:val="24"/>
          <w:szCs w:val="24"/>
        </w:rPr>
      </w:pPr>
      <w:r>
        <w:rPr>
          <w:rFonts w:ascii="Arial" w:eastAsia="Arial" w:hAnsi="Arial" w:cs="Arial"/>
          <w:sz w:val="24"/>
          <w:szCs w:val="24"/>
        </w:rPr>
        <w:t>If you answered yes above, what are one or two ideas for how to address the problem?</w:t>
      </w:r>
    </w:p>
    <w:p w14:paraId="055FEC48" w14:textId="77777777" w:rsidR="002329A6" w:rsidRDefault="00000000">
      <w:pPr>
        <w:pStyle w:val="Heading4"/>
      </w:pPr>
      <w:bookmarkStart w:id="15" w:name="_7vu7urmbs8x0" w:colFirst="0" w:colLast="0"/>
      <w:bookmarkEnd w:id="15"/>
      <w:r>
        <w:br w:type="page"/>
      </w:r>
    </w:p>
    <w:p w14:paraId="4BF826E6" w14:textId="77777777" w:rsidR="002329A6" w:rsidRDefault="00000000">
      <w:pPr>
        <w:pStyle w:val="Heading2"/>
        <w:jc w:val="center"/>
      </w:pPr>
      <w:bookmarkStart w:id="16" w:name="_v2v2hd1ws8dh" w:colFirst="0" w:colLast="0"/>
      <w:bookmarkEnd w:id="16"/>
      <w:r>
        <w:lastRenderedPageBreak/>
        <w:t>References:</w:t>
      </w:r>
    </w:p>
    <w:p w14:paraId="09F92DDC" w14:textId="77777777" w:rsidR="002329A6" w:rsidRDefault="00000000">
      <w:pPr>
        <w:numPr>
          <w:ilvl w:val="0"/>
          <w:numId w:val="7"/>
        </w:numPr>
        <w:spacing w:before="240" w:after="0"/>
        <w:rPr>
          <w:rFonts w:ascii="Arial" w:eastAsia="Arial" w:hAnsi="Arial" w:cs="Arial"/>
          <w:sz w:val="24"/>
          <w:szCs w:val="24"/>
        </w:rPr>
      </w:pPr>
      <w:r>
        <w:rPr>
          <w:rFonts w:ascii="Arial" w:eastAsia="Arial" w:hAnsi="Arial" w:cs="Arial"/>
          <w:sz w:val="24"/>
          <w:szCs w:val="24"/>
        </w:rPr>
        <w:t xml:space="preserve">Goldfarb, Ben. “In the Arctic, Beavers Are Climate Winners. Should We Let Them Take Over?” </w:t>
      </w:r>
      <w:r>
        <w:rPr>
          <w:rFonts w:ascii="Arial" w:eastAsia="Arial" w:hAnsi="Arial" w:cs="Arial"/>
          <w:i/>
          <w:iCs/>
          <w:sz w:val="24"/>
          <w:szCs w:val="24"/>
        </w:rPr>
        <w:t>Audubon</w:t>
      </w:r>
      <w:r>
        <w:rPr>
          <w:rFonts w:ascii="Arial" w:eastAsia="Arial" w:hAnsi="Arial" w:cs="Arial"/>
          <w:sz w:val="24"/>
          <w:szCs w:val="24"/>
        </w:rPr>
        <w:t xml:space="preserve">, Spring 2024, www.audubon.org/magazine/arctic-beavers-are-climate-winners-should-we-let-them-take-over. </w:t>
      </w:r>
    </w:p>
    <w:p w14:paraId="3760FE67" w14:textId="77777777" w:rsidR="002329A6" w:rsidRDefault="00000000">
      <w:pPr>
        <w:numPr>
          <w:ilvl w:val="0"/>
          <w:numId w:val="7"/>
        </w:numPr>
        <w:spacing w:after="0"/>
        <w:rPr>
          <w:rFonts w:ascii="Arial" w:eastAsia="Arial" w:hAnsi="Arial" w:cs="Arial"/>
          <w:sz w:val="24"/>
          <w:szCs w:val="24"/>
        </w:rPr>
      </w:pPr>
      <w:r>
        <w:rPr>
          <w:rFonts w:ascii="Arial" w:eastAsia="Arial" w:hAnsi="Arial" w:cs="Arial"/>
          <w:i/>
          <w:iCs/>
          <w:sz w:val="24"/>
          <w:szCs w:val="24"/>
        </w:rPr>
        <w:t>Beaver</w:t>
      </w:r>
      <w:r>
        <w:rPr>
          <w:rFonts w:ascii="Arial" w:eastAsia="Arial" w:hAnsi="Arial" w:cs="Arial"/>
          <w:sz w:val="24"/>
          <w:szCs w:val="24"/>
        </w:rPr>
        <w:t xml:space="preserve">, California Department of Fish and Wildlife, wildlife.ca.gov/Conservation/Mammals/Beaver. Accessed 21 Sept. 2025. </w:t>
      </w:r>
    </w:p>
    <w:p w14:paraId="1F0C9913" w14:textId="77777777" w:rsidR="002329A6" w:rsidRDefault="00000000">
      <w:pPr>
        <w:numPr>
          <w:ilvl w:val="0"/>
          <w:numId w:val="7"/>
        </w:numPr>
        <w:spacing w:after="0"/>
        <w:rPr>
          <w:rFonts w:ascii="Arial" w:eastAsia="Arial" w:hAnsi="Arial" w:cs="Arial"/>
          <w:sz w:val="24"/>
          <w:szCs w:val="24"/>
        </w:rPr>
      </w:pPr>
      <w:r>
        <w:rPr>
          <w:rFonts w:ascii="Arial" w:eastAsia="Arial" w:hAnsi="Arial" w:cs="Arial"/>
          <w:sz w:val="24"/>
          <w:szCs w:val="24"/>
        </w:rPr>
        <w:t>“Tundra Biome.” National Geographic Education, education.nationalgeographic.org/resource/tundra-biome/. Accessed 21 Sept. 2025.</w:t>
      </w:r>
    </w:p>
    <w:p w14:paraId="415937B5" w14:textId="77777777" w:rsidR="002329A6" w:rsidRDefault="00000000">
      <w:pPr>
        <w:numPr>
          <w:ilvl w:val="0"/>
          <w:numId w:val="7"/>
        </w:numPr>
        <w:spacing w:after="0"/>
        <w:rPr>
          <w:rFonts w:ascii="Arial" w:eastAsia="Arial" w:hAnsi="Arial" w:cs="Arial"/>
          <w:sz w:val="24"/>
          <w:szCs w:val="24"/>
        </w:rPr>
      </w:pPr>
      <w:r>
        <w:rPr>
          <w:rFonts w:ascii="Arial" w:eastAsia="Arial" w:hAnsi="Arial" w:cs="Arial"/>
          <w:sz w:val="24"/>
          <w:szCs w:val="24"/>
        </w:rPr>
        <w:t xml:space="preserve">Jones, Benjamin M, et al. “Increase in beaver dams controls surface water and thermokarst dynamics in an arctic tundra region, Baldwin Peninsula, northwestern Alaska.” </w:t>
      </w:r>
      <w:r>
        <w:rPr>
          <w:rFonts w:ascii="Arial" w:eastAsia="Arial" w:hAnsi="Arial" w:cs="Arial"/>
          <w:i/>
          <w:iCs/>
          <w:sz w:val="24"/>
          <w:szCs w:val="24"/>
        </w:rPr>
        <w:t>Environmental Research Letters</w:t>
      </w:r>
      <w:r>
        <w:rPr>
          <w:rFonts w:ascii="Arial" w:eastAsia="Arial" w:hAnsi="Arial" w:cs="Arial"/>
          <w:sz w:val="24"/>
          <w:szCs w:val="24"/>
        </w:rPr>
        <w:t xml:space="preserve">, vol. 15, no. 7, 30 June 2020, p. 075005, https://doi.org/10.1088/1748-9326/ab80f1. </w:t>
      </w:r>
    </w:p>
    <w:p w14:paraId="16BAF160" w14:textId="77777777" w:rsidR="002329A6" w:rsidRDefault="00000000">
      <w:pPr>
        <w:numPr>
          <w:ilvl w:val="0"/>
          <w:numId w:val="7"/>
        </w:numPr>
        <w:spacing w:after="0"/>
        <w:rPr>
          <w:rFonts w:ascii="Arial" w:eastAsia="Arial" w:hAnsi="Arial" w:cs="Arial"/>
          <w:sz w:val="24"/>
          <w:szCs w:val="24"/>
        </w:rPr>
      </w:pPr>
      <w:r>
        <w:rPr>
          <w:rFonts w:ascii="Arial" w:eastAsia="Arial" w:hAnsi="Arial" w:cs="Arial"/>
          <w:i/>
          <w:iCs/>
          <w:sz w:val="24"/>
          <w:szCs w:val="24"/>
        </w:rPr>
        <w:t>Permafrost</w:t>
      </w:r>
      <w:r>
        <w:rPr>
          <w:rFonts w:ascii="Arial" w:eastAsia="Arial" w:hAnsi="Arial" w:cs="Arial"/>
          <w:sz w:val="24"/>
          <w:szCs w:val="24"/>
        </w:rPr>
        <w:t xml:space="preserve">, Climate Change Indicators, Environmental Protection Agency, www.epa.gov/climate-indicators/climate-change-indicators-permafrost. Accessed 24 Sept. 2025. </w:t>
      </w:r>
    </w:p>
    <w:p w14:paraId="1CCAA274" w14:textId="77777777" w:rsidR="002329A6" w:rsidRDefault="00000000">
      <w:pPr>
        <w:numPr>
          <w:ilvl w:val="0"/>
          <w:numId w:val="7"/>
        </w:numPr>
        <w:spacing w:after="0"/>
        <w:rPr>
          <w:rFonts w:ascii="Arial" w:eastAsia="Arial" w:hAnsi="Arial" w:cs="Arial"/>
          <w:sz w:val="24"/>
          <w:szCs w:val="24"/>
        </w:rPr>
      </w:pPr>
      <w:r>
        <w:rPr>
          <w:rFonts w:ascii="Arial" w:eastAsia="Arial" w:hAnsi="Arial" w:cs="Arial"/>
          <w:color w:val="222222"/>
          <w:sz w:val="24"/>
          <w:szCs w:val="24"/>
          <w:highlight w:val="white"/>
        </w:rPr>
        <w:t xml:space="preserve">Tape, K.D., Clark, J.A., Jones, B.M. </w:t>
      </w:r>
      <w:r>
        <w:rPr>
          <w:rFonts w:ascii="Arial" w:eastAsia="Arial" w:hAnsi="Arial" w:cs="Arial"/>
          <w:i/>
          <w:iCs/>
          <w:color w:val="222222"/>
          <w:sz w:val="24"/>
          <w:szCs w:val="24"/>
          <w:highlight w:val="white"/>
        </w:rPr>
        <w:t>et al.</w:t>
      </w:r>
      <w:r>
        <w:rPr>
          <w:rFonts w:ascii="Arial" w:eastAsia="Arial" w:hAnsi="Arial" w:cs="Arial"/>
          <w:color w:val="222222"/>
          <w:sz w:val="24"/>
          <w:szCs w:val="24"/>
          <w:highlight w:val="white"/>
        </w:rPr>
        <w:t xml:space="preserve"> Expanding beaver pond distribution in Arctic Alaska, 1949 to 2019. </w:t>
      </w:r>
      <w:r>
        <w:rPr>
          <w:rFonts w:ascii="Arial" w:eastAsia="Arial" w:hAnsi="Arial" w:cs="Arial"/>
          <w:i/>
          <w:iCs/>
          <w:color w:val="222222"/>
          <w:sz w:val="24"/>
          <w:szCs w:val="24"/>
          <w:highlight w:val="white"/>
        </w:rPr>
        <w:t>Sci Rep</w:t>
      </w:r>
      <w:r>
        <w:rPr>
          <w:rFonts w:ascii="Arial" w:eastAsia="Arial" w:hAnsi="Arial" w:cs="Arial"/>
          <w:color w:val="222222"/>
          <w:sz w:val="24"/>
          <w:szCs w:val="24"/>
          <w:highlight w:val="white"/>
        </w:rPr>
        <w:t xml:space="preserve"> 12, 7123 (2022). </w:t>
      </w:r>
      <w:hyperlink r:id="rId17">
        <w:r w:rsidR="002329A6">
          <w:rPr>
            <w:rFonts w:ascii="Arial" w:eastAsia="Arial" w:hAnsi="Arial" w:cs="Arial"/>
            <w:color w:val="1155CC"/>
            <w:sz w:val="24"/>
            <w:szCs w:val="24"/>
            <w:highlight w:val="white"/>
          </w:rPr>
          <w:t>doi.org/10.1038/s41598-022-09330-6</w:t>
        </w:r>
      </w:hyperlink>
      <w:r>
        <w:rPr>
          <w:rFonts w:ascii="Arial" w:eastAsia="Arial" w:hAnsi="Arial" w:cs="Arial"/>
          <w:color w:val="222222"/>
          <w:sz w:val="24"/>
          <w:szCs w:val="24"/>
          <w:highlight w:val="white"/>
        </w:rPr>
        <w:t>.</w:t>
      </w:r>
    </w:p>
    <w:p w14:paraId="24C706EC" w14:textId="77777777" w:rsidR="002329A6" w:rsidRDefault="00000000">
      <w:pPr>
        <w:numPr>
          <w:ilvl w:val="0"/>
          <w:numId w:val="7"/>
        </w:numPr>
        <w:spacing w:after="240"/>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Tape, Ken D., et al. “Tundra be dammed: Beaver colonization of the Arctic.” </w:t>
      </w:r>
      <w:r>
        <w:rPr>
          <w:rFonts w:ascii="Arial" w:eastAsia="Arial" w:hAnsi="Arial" w:cs="Arial"/>
          <w:i/>
          <w:iCs/>
          <w:color w:val="222222"/>
          <w:sz w:val="24"/>
          <w:szCs w:val="24"/>
          <w:highlight w:val="white"/>
        </w:rPr>
        <w:t>Global Change Biology</w:t>
      </w:r>
      <w:r>
        <w:rPr>
          <w:rFonts w:ascii="Arial" w:eastAsia="Arial" w:hAnsi="Arial" w:cs="Arial"/>
          <w:color w:val="222222"/>
          <w:sz w:val="24"/>
          <w:szCs w:val="24"/>
          <w:highlight w:val="white"/>
        </w:rPr>
        <w:t>, vol. 24, 2018, pp. 4478–4488, onlinelibrary.wiley.com/</w:t>
      </w:r>
      <w:proofErr w:type="spellStart"/>
      <w:r>
        <w:rPr>
          <w:rFonts w:ascii="Arial" w:eastAsia="Arial" w:hAnsi="Arial" w:cs="Arial"/>
          <w:color w:val="222222"/>
          <w:sz w:val="24"/>
          <w:szCs w:val="24"/>
          <w:highlight w:val="white"/>
        </w:rPr>
        <w:t>doi</w:t>
      </w:r>
      <w:proofErr w:type="spellEnd"/>
      <w:r>
        <w:rPr>
          <w:rFonts w:ascii="Arial" w:eastAsia="Arial" w:hAnsi="Arial" w:cs="Arial"/>
          <w:color w:val="222222"/>
          <w:sz w:val="24"/>
          <w:szCs w:val="24"/>
          <w:highlight w:val="white"/>
        </w:rPr>
        <w:t>/abs/10.1111/gcb.14332.</w:t>
      </w:r>
    </w:p>
    <w:sectPr w:rsidR="002329A6">
      <w:pgSz w:w="12240" w:h="15840"/>
      <w:pgMar w:top="720" w:right="863" w:bottom="576" w:left="86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5F5CF" w14:textId="77777777" w:rsidR="00DE7179" w:rsidRDefault="00DE7179">
      <w:pPr>
        <w:spacing w:after="0" w:line="240" w:lineRule="auto"/>
      </w:pPr>
      <w:r>
        <w:separator/>
      </w:r>
    </w:p>
  </w:endnote>
  <w:endnote w:type="continuationSeparator" w:id="0">
    <w:p w14:paraId="3F54BFCA" w14:textId="77777777" w:rsidR="00DE7179" w:rsidRDefault="00DE7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778325-D7AF-4476-BD05-733D86725562}"/>
    <w:embedBold r:id="rId2" w:fontKey="{F2CE0DED-B182-411D-A988-6A2C3F38DD4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76CF94A-7BDF-44F2-8499-63365DE0B011}"/>
  </w:font>
  <w:font w:name="Cambria">
    <w:panose1 w:val="02040503050406030204"/>
    <w:charset w:val="00"/>
    <w:family w:val="roman"/>
    <w:pitch w:val="variable"/>
    <w:sig w:usb0="E00006FF" w:usb1="420024FF" w:usb2="02000000" w:usb3="00000000" w:csb0="0000019F" w:csb1="00000000"/>
    <w:embedRegular r:id="rId4" w:fontKey="{539AD406-6C5A-477D-8F43-302E63ACB8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ECE73" w14:textId="77777777" w:rsidR="002329A6" w:rsidRDefault="002329A6">
    <w:pPr>
      <w:pBdr>
        <w:top w:val="nil"/>
        <w:left w:val="nil"/>
        <w:bottom w:val="nil"/>
        <w:right w:val="nil"/>
        <w:between w:val="nil"/>
      </w:pBdr>
      <w:tabs>
        <w:tab w:val="center" w:pos="4680"/>
        <w:tab w:val="right" w:pos="9360"/>
      </w:tabs>
      <w:spacing w:after="0" w:line="240" w:lineRule="auto"/>
      <w:rPr>
        <w:color w:val="000000"/>
      </w:rPr>
    </w:pPr>
  </w:p>
  <w:p w14:paraId="1C62D4FE" w14:textId="77777777" w:rsidR="002329A6" w:rsidRDefault="002329A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9D170" w14:textId="77777777" w:rsidR="00DE7179" w:rsidRDefault="00DE7179">
      <w:pPr>
        <w:spacing w:after="0" w:line="240" w:lineRule="auto"/>
      </w:pPr>
      <w:r>
        <w:separator/>
      </w:r>
    </w:p>
  </w:footnote>
  <w:footnote w:type="continuationSeparator" w:id="0">
    <w:p w14:paraId="2305AFD3" w14:textId="77777777" w:rsidR="00DE7179" w:rsidRDefault="00DE7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4797" w14:textId="77777777" w:rsidR="002329A6" w:rsidRDefault="002329A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46F2" w14:textId="77777777" w:rsidR="002329A6" w:rsidRDefault="002329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42F76"/>
    <w:multiLevelType w:val="multilevel"/>
    <w:tmpl w:val="FAAC58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BC21999"/>
    <w:multiLevelType w:val="multilevel"/>
    <w:tmpl w:val="64B03C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51713B"/>
    <w:multiLevelType w:val="multilevel"/>
    <w:tmpl w:val="5A5E2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A26A3C"/>
    <w:multiLevelType w:val="multilevel"/>
    <w:tmpl w:val="9B7A02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E412D80"/>
    <w:multiLevelType w:val="multilevel"/>
    <w:tmpl w:val="7708C9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4A85EAA"/>
    <w:multiLevelType w:val="multilevel"/>
    <w:tmpl w:val="B9E415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5DB5F59"/>
    <w:multiLevelType w:val="multilevel"/>
    <w:tmpl w:val="ADA62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BD1992"/>
    <w:multiLevelType w:val="multilevel"/>
    <w:tmpl w:val="42DA0D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EC17863"/>
    <w:multiLevelType w:val="multilevel"/>
    <w:tmpl w:val="85B860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00805752">
    <w:abstractNumId w:val="6"/>
  </w:num>
  <w:num w:numId="2" w16cid:durableId="1588080349">
    <w:abstractNumId w:val="1"/>
  </w:num>
  <w:num w:numId="3" w16cid:durableId="2136171141">
    <w:abstractNumId w:val="0"/>
  </w:num>
  <w:num w:numId="4" w16cid:durableId="782651159">
    <w:abstractNumId w:val="7"/>
  </w:num>
  <w:num w:numId="5" w16cid:durableId="1642887395">
    <w:abstractNumId w:val="8"/>
  </w:num>
  <w:num w:numId="6" w16cid:durableId="445126247">
    <w:abstractNumId w:val="5"/>
  </w:num>
  <w:num w:numId="7" w16cid:durableId="574975897">
    <w:abstractNumId w:val="2"/>
  </w:num>
  <w:num w:numId="8" w16cid:durableId="2125539722">
    <w:abstractNumId w:val="4"/>
  </w:num>
  <w:num w:numId="9" w16cid:durableId="1020357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9A6"/>
    <w:rsid w:val="002329A6"/>
    <w:rsid w:val="005E39D3"/>
    <w:rsid w:val="00663363"/>
    <w:rsid w:val="0075500B"/>
    <w:rsid w:val="008C07A7"/>
    <w:rsid w:val="00DE7179"/>
    <w:rsid w:val="00F70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48FCF"/>
  <w15:docId w15:val="{BF7C7780-19E3-4FD1-8B7C-9A091C57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outlineLvl w:val="1"/>
    </w:pPr>
    <w:rPr>
      <w:rFonts w:ascii="Arial" w:eastAsia="Arial" w:hAnsi="Arial" w:cs="Arial"/>
      <w:b/>
      <w:bCs/>
      <w:sz w:val="28"/>
      <w:szCs w:val="28"/>
    </w:rPr>
  </w:style>
  <w:style w:type="paragraph" w:styleId="Heading3">
    <w:name w:val="heading 3"/>
    <w:basedOn w:val="Normal"/>
    <w:next w:val="Normal"/>
    <w:uiPriority w:val="9"/>
    <w:unhideWhenUsed/>
    <w:qFormat/>
    <w:pPr>
      <w:keepNext/>
      <w:keepLines/>
      <w:spacing w:after="0"/>
      <w:outlineLvl w:val="2"/>
    </w:pPr>
    <w:rPr>
      <w:rFonts w:ascii="Arial" w:eastAsia="Arial" w:hAnsi="Arial" w:cs="Arial"/>
      <w:b/>
      <w:bCs/>
      <w:sz w:val="24"/>
      <w:szCs w:val="24"/>
      <w:u w:val="single"/>
    </w:rPr>
  </w:style>
  <w:style w:type="paragraph" w:styleId="Heading4">
    <w:name w:val="heading 4"/>
    <w:basedOn w:val="Normal"/>
    <w:next w:val="Normal"/>
    <w:uiPriority w:val="9"/>
    <w:unhideWhenUsed/>
    <w:qFormat/>
    <w:pPr>
      <w:keepNext/>
      <w:keepLines/>
      <w:outlineLvl w:val="3"/>
    </w:pPr>
    <w:rPr>
      <w:rFonts w:ascii="Arial" w:eastAsia="Arial" w:hAnsi="Arial" w:cs="Arial"/>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arthobservatory.nasa.gov/biome/biotundra.php"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hyperlink" Target="https://doi.org/10.1038/s41598-022-09330-6"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arth.google.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1464</Words>
  <Characters>8346</Characters>
  <Application>Microsoft Office Word</Application>
  <DocSecurity>0</DocSecurity>
  <Lines>69</Lines>
  <Paragraphs>19</Paragraphs>
  <ScaleCrop>false</ScaleCrop>
  <Company>Oregon State University</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Sawyer, Jessica</cp:lastModifiedBy>
  <cp:revision>3</cp:revision>
  <dcterms:created xsi:type="dcterms:W3CDTF">2026-06-30T22:16:00Z</dcterms:created>
  <dcterms:modified xsi:type="dcterms:W3CDTF">2026-06-30T23:19:00Z</dcterms:modified>
</cp:coreProperties>
</file>